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761A3">
      <w:pPr>
        <w:ind w:firstLine="1440"/>
        <w:jc w:val="center"/>
        <w:rPr>
          <w:rFonts w:eastAsia="楷体_GB2312"/>
          <w:sz w:val="72"/>
        </w:rPr>
      </w:pPr>
      <w:bookmarkStart w:id="0" w:name="_Toc148883774"/>
      <w:bookmarkStart w:id="1" w:name="_Toc153773123"/>
    </w:p>
    <w:p w14:paraId="42B442A8">
      <w:pPr>
        <w:spacing w:line="360" w:lineRule="auto"/>
        <w:jc w:val="center"/>
        <w:rPr>
          <w:rFonts w:eastAsia="楷体_GB2312"/>
          <w:b/>
          <w:spacing w:val="20"/>
          <w:sz w:val="52"/>
        </w:rPr>
      </w:pPr>
      <w:r>
        <w:rPr>
          <w:rFonts w:eastAsia="楷体_GB2312"/>
          <w:b/>
          <w:spacing w:val="20"/>
          <w:sz w:val="52"/>
        </w:rPr>
        <w:t>玉林市市辖区征地区片综合地价</w:t>
      </w:r>
    </w:p>
    <w:p w14:paraId="2880EC29">
      <w:pPr>
        <w:spacing w:line="360" w:lineRule="auto"/>
        <w:jc w:val="center"/>
        <w:rPr>
          <w:rFonts w:hint="eastAsia" w:eastAsia="楷体_GB2312"/>
          <w:b/>
          <w:sz w:val="52"/>
        </w:rPr>
      </w:pPr>
      <w:r>
        <w:rPr>
          <w:rFonts w:eastAsia="楷体_GB2312"/>
          <w:b/>
          <w:spacing w:val="-6"/>
          <w:sz w:val="52"/>
        </w:rPr>
        <w:t>更新调整结果报告（202</w:t>
      </w:r>
      <w:r>
        <w:rPr>
          <w:rFonts w:hint="eastAsia" w:eastAsia="楷体_GB2312"/>
          <w:b/>
          <w:spacing w:val="-6"/>
          <w:sz w:val="52"/>
        </w:rPr>
        <w:t>6</w:t>
      </w:r>
      <w:r>
        <w:rPr>
          <w:rFonts w:eastAsia="楷体_GB2312"/>
          <w:b/>
          <w:spacing w:val="-6"/>
          <w:sz w:val="52"/>
        </w:rPr>
        <w:t>年</w:t>
      </w:r>
      <w:r>
        <w:rPr>
          <w:rFonts w:hint="eastAsia" w:eastAsia="楷体_GB2312"/>
          <w:b/>
          <w:spacing w:val="-6"/>
          <w:sz w:val="52"/>
        </w:rPr>
        <w:t>更新调整</w:t>
      </w:r>
      <w:r>
        <w:rPr>
          <w:rFonts w:eastAsia="楷体_GB2312"/>
          <w:b/>
          <w:spacing w:val="-6"/>
          <w:sz w:val="52"/>
        </w:rPr>
        <w:t>）</w:t>
      </w:r>
      <w:r>
        <w:rPr>
          <w:rFonts w:hint="eastAsia" w:eastAsia="楷体_GB2312"/>
          <w:b/>
          <w:spacing w:val="20"/>
          <w:sz w:val="52"/>
        </w:rPr>
        <w:t>（征求意见稿）</w:t>
      </w:r>
    </w:p>
    <w:p w14:paraId="1AB91383">
      <w:pPr>
        <w:ind w:firstLine="480"/>
        <w:jc w:val="center"/>
        <w:rPr>
          <w:rFonts w:eastAsia="楷体_GB2312"/>
          <w:b/>
          <w:sz w:val="30"/>
          <w:szCs w:val="30"/>
        </w:rPr>
      </w:pPr>
    </w:p>
    <w:p w14:paraId="47829C66">
      <w:pPr>
        <w:ind w:firstLine="480"/>
        <w:rPr>
          <w:rFonts w:eastAsia="楷体_GB2312"/>
        </w:rPr>
      </w:pPr>
    </w:p>
    <w:p w14:paraId="250FB167">
      <w:pPr>
        <w:ind w:firstLine="480"/>
        <w:rPr>
          <w:rFonts w:eastAsia="楷体_GB2312"/>
        </w:rPr>
      </w:pPr>
    </w:p>
    <w:p w14:paraId="148A7AE5">
      <w:pPr>
        <w:ind w:firstLine="480"/>
        <w:rPr>
          <w:rFonts w:eastAsia="楷体_GB2312"/>
        </w:rPr>
      </w:pPr>
    </w:p>
    <w:p w14:paraId="620141ED">
      <w:pPr>
        <w:ind w:firstLine="480"/>
        <w:rPr>
          <w:rFonts w:eastAsia="楷体_GB2312"/>
        </w:rPr>
      </w:pPr>
    </w:p>
    <w:p w14:paraId="74F1EF04">
      <w:pPr>
        <w:ind w:firstLine="480"/>
        <w:rPr>
          <w:rFonts w:eastAsia="楷体_GB2312"/>
        </w:rPr>
      </w:pPr>
    </w:p>
    <w:p w14:paraId="3E76D004">
      <w:pPr>
        <w:ind w:firstLine="480"/>
        <w:rPr>
          <w:rFonts w:eastAsia="楷体_GB2312"/>
        </w:rPr>
      </w:pPr>
    </w:p>
    <w:p w14:paraId="636819B5">
      <w:pPr>
        <w:ind w:firstLine="480"/>
        <w:rPr>
          <w:rFonts w:eastAsia="楷体_GB2312"/>
        </w:rPr>
      </w:pPr>
    </w:p>
    <w:p w14:paraId="779DB620">
      <w:pPr>
        <w:ind w:firstLine="480"/>
        <w:rPr>
          <w:rFonts w:eastAsia="楷体_GB2312"/>
        </w:rPr>
      </w:pPr>
    </w:p>
    <w:p w14:paraId="0E4AC5EC">
      <w:pPr>
        <w:ind w:firstLine="480"/>
        <w:rPr>
          <w:rFonts w:eastAsia="楷体_GB2312"/>
        </w:rPr>
      </w:pPr>
    </w:p>
    <w:p w14:paraId="026847FB">
      <w:pPr>
        <w:ind w:firstLine="480"/>
        <w:rPr>
          <w:rFonts w:eastAsia="楷体_GB2312"/>
        </w:rPr>
      </w:pPr>
    </w:p>
    <w:p w14:paraId="6B824A6B">
      <w:pPr>
        <w:ind w:firstLine="480"/>
        <w:rPr>
          <w:rFonts w:eastAsia="楷体_GB2312"/>
        </w:rPr>
      </w:pPr>
    </w:p>
    <w:p w14:paraId="4D69C45B">
      <w:pPr>
        <w:ind w:firstLine="480"/>
        <w:rPr>
          <w:rFonts w:eastAsia="楷体_GB2312"/>
        </w:rPr>
      </w:pPr>
    </w:p>
    <w:p w14:paraId="211B414C">
      <w:pPr>
        <w:ind w:firstLine="480"/>
        <w:rPr>
          <w:rFonts w:eastAsia="楷体_GB2312"/>
        </w:rPr>
      </w:pPr>
    </w:p>
    <w:p w14:paraId="630BCB7F">
      <w:pPr>
        <w:ind w:firstLine="480"/>
        <w:rPr>
          <w:rFonts w:eastAsia="楷体_GB2312"/>
        </w:rPr>
      </w:pPr>
    </w:p>
    <w:p w14:paraId="1AC4E75F">
      <w:pPr>
        <w:ind w:firstLine="480"/>
        <w:rPr>
          <w:rFonts w:eastAsia="楷体_GB2312"/>
        </w:rPr>
      </w:pPr>
    </w:p>
    <w:p w14:paraId="6E802E28">
      <w:pPr>
        <w:rPr>
          <w:rFonts w:eastAsia="楷体_GB2312"/>
        </w:rPr>
      </w:pPr>
    </w:p>
    <w:p w14:paraId="622CEBC5">
      <w:pPr>
        <w:ind w:firstLine="480"/>
        <w:rPr>
          <w:rFonts w:eastAsia="楷体_GB2312"/>
        </w:rPr>
      </w:pPr>
    </w:p>
    <w:p w14:paraId="0C2F36ED">
      <w:pPr>
        <w:ind w:firstLine="480"/>
        <w:rPr>
          <w:rFonts w:eastAsia="楷体_GB2312"/>
        </w:rPr>
      </w:pPr>
    </w:p>
    <w:p w14:paraId="43DEC1A0">
      <w:pPr>
        <w:spacing w:line="360" w:lineRule="auto"/>
        <w:jc w:val="center"/>
        <w:rPr>
          <w:rFonts w:eastAsia="楷体_GB2312"/>
          <w:sz w:val="36"/>
          <w:szCs w:val="36"/>
        </w:rPr>
      </w:pPr>
    </w:p>
    <w:p w14:paraId="7067BAD0">
      <w:pPr>
        <w:spacing w:line="360" w:lineRule="auto"/>
        <w:jc w:val="center"/>
        <w:rPr>
          <w:rFonts w:eastAsia="楷体_GB2312"/>
          <w:sz w:val="36"/>
          <w:szCs w:val="36"/>
        </w:rPr>
      </w:pPr>
    </w:p>
    <w:p w14:paraId="67CA5133">
      <w:pPr>
        <w:spacing w:line="360" w:lineRule="auto"/>
        <w:jc w:val="center"/>
        <w:rPr>
          <w:rFonts w:eastAsia="楷体_GB2312"/>
          <w:sz w:val="36"/>
          <w:szCs w:val="36"/>
        </w:rPr>
      </w:pPr>
    </w:p>
    <w:p w14:paraId="71240DA3">
      <w:pPr>
        <w:spacing w:line="360" w:lineRule="auto"/>
        <w:jc w:val="center"/>
        <w:rPr>
          <w:rFonts w:eastAsia="楷体_GB2312"/>
          <w:sz w:val="36"/>
          <w:szCs w:val="36"/>
        </w:rPr>
      </w:pPr>
    </w:p>
    <w:p w14:paraId="62538527">
      <w:pPr>
        <w:spacing w:line="360" w:lineRule="auto"/>
        <w:jc w:val="center"/>
        <w:rPr>
          <w:rFonts w:eastAsia="楷体_GB2312"/>
          <w:sz w:val="36"/>
          <w:szCs w:val="36"/>
        </w:rPr>
      </w:pPr>
    </w:p>
    <w:p w14:paraId="2CD9C149">
      <w:pPr>
        <w:spacing w:line="360" w:lineRule="auto"/>
        <w:jc w:val="center"/>
        <w:rPr>
          <w:rFonts w:eastAsia="楷体_GB2312"/>
          <w:sz w:val="36"/>
          <w:szCs w:val="36"/>
        </w:rPr>
      </w:pPr>
      <w:r>
        <w:rPr>
          <w:rFonts w:eastAsia="楷体_GB2312"/>
          <w:sz w:val="36"/>
          <w:szCs w:val="36"/>
        </w:rPr>
        <w:t>二</w:t>
      </w:r>
      <w:r>
        <w:rPr>
          <w:rFonts w:hint="eastAsia" w:ascii="微软雅黑" w:hAnsi="微软雅黑" w:eastAsia="微软雅黑" w:cs="微软雅黑"/>
          <w:sz w:val="36"/>
          <w:szCs w:val="36"/>
        </w:rPr>
        <w:t>〇</w:t>
      </w:r>
      <w:r>
        <w:rPr>
          <w:rFonts w:eastAsia="楷体_GB2312"/>
          <w:sz w:val="36"/>
          <w:szCs w:val="36"/>
        </w:rPr>
        <w:t>二</w:t>
      </w:r>
      <w:r>
        <w:rPr>
          <w:rFonts w:hint="eastAsia" w:eastAsia="楷体_GB2312"/>
          <w:sz w:val="36"/>
          <w:szCs w:val="36"/>
        </w:rPr>
        <w:t>五</w:t>
      </w:r>
      <w:r>
        <w:rPr>
          <w:rFonts w:eastAsia="楷体_GB2312"/>
          <w:sz w:val="36"/>
          <w:szCs w:val="36"/>
        </w:rPr>
        <w:t>年</w:t>
      </w:r>
      <w:r>
        <w:rPr>
          <w:rFonts w:hint="eastAsia" w:eastAsia="楷体_GB2312"/>
          <w:sz w:val="36"/>
          <w:szCs w:val="36"/>
        </w:rPr>
        <w:t>八</w:t>
      </w:r>
      <w:r>
        <w:rPr>
          <w:rFonts w:eastAsia="楷体_GB2312"/>
          <w:sz w:val="36"/>
          <w:szCs w:val="36"/>
        </w:rPr>
        <w:t>月</w:t>
      </w:r>
    </w:p>
    <w:p w14:paraId="4323BFF0">
      <w:pPr>
        <w:spacing w:line="360" w:lineRule="auto"/>
        <w:jc w:val="center"/>
        <w:rPr>
          <w:rFonts w:eastAsia="仿宋_GB2312"/>
          <w:b/>
          <w:spacing w:val="80"/>
          <w:sz w:val="28"/>
          <w:szCs w:val="28"/>
        </w:rPr>
        <w:sectPr>
          <w:headerReference r:id="rId4" w:type="first"/>
          <w:headerReference r:id="rId3" w:type="default"/>
          <w:footerReference r:id="rId5" w:type="default"/>
          <w:pgSz w:w="11906" w:h="16838"/>
          <w:pgMar w:top="1440" w:right="1797" w:bottom="1440" w:left="1797" w:header="851" w:footer="992" w:gutter="0"/>
          <w:pgNumType w:fmt="upperRoman" w:start="1"/>
          <w:cols w:space="720" w:num="1"/>
          <w:titlePg/>
          <w:docGrid w:type="lines" w:linePitch="312" w:charSpace="0"/>
        </w:sectPr>
      </w:pPr>
    </w:p>
    <w:p w14:paraId="0577E33C">
      <w:pPr>
        <w:spacing w:line="360" w:lineRule="auto"/>
        <w:jc w:val="center"/>
        <w:rPr>
          <w:rFonts w:eastAsia="仿宋_GB2312"/>
          <w:b/>
          <w:spacing w:val="80"/>
          <w:sz w:val="40"/>
          <w:szCs w:val="40"/>
        </w:rPr>
      </w:pPr>
      <w:r>
        <w:rPr>
          <w:rFonts w:eastAsia="仿宋_GB2312"/>
          <w:b/>
          <w:spacing w:val="80"/>
          <w:sz w:val="40"/>
          <w:szCs w:val="40"/>
        </w:rPr>
        <w:t>目录</w:t>
      </w:r>
      <w:bookmarkStart w:id="2" w:name="_Toc112331628"/>
      <w:bookmarkStart w:id="3" w:name="_Toc112323920"/>
    </w:p>
    <w:p w14:paraId="47C6AC31">
      <w:pPr>
        <w:pStyle w:val="8"/>
        <w:tabs>
          <w:tab w:val="right" w:leader="dot" w:pos="8312"/>
        </w:tabs>
        <w:spacing w:line="560" w:lineRule="exact"/>
        <w:rPr>
          <w:rFonts w:hint="eastAsia" w:ascii="仿宋_GB2312" w:hAnsi="仿宋_GB2312" w:eastAsia="仿宋_GB2312" w:cs="仿宋_GB2312"/>
          <w:b w:val="0"/>
          <w:sz w:val="28"/>
          <w:szCs w:val="28"/>
        </w:rPr>
      </w:pPr>
      <w:r>
        <w:rPr>
          <w:rFonts w:hint="eastAsia" w:ascii="仿宋_GB2312" w:hAnsi="仿宋_GB2312" w:eastAsia="仿宋_GB2312" w:cs="仿宋_GB2312"/>
          <w:b w:val="0"/>
          <w:spacing w:val="80"/>
          <w:sz w:val="28"/>
          <w:szCs w:val="28"/>
        </w:rPr>
        <w:fldChar w:fldCharType="begin"/>
      </w:r>
      <w:r>
        <w:rPr>
          <w:rFonts w:hint="eastAsia" w:ascii="仿宋_GB2312" w:hAnsi="仿宋_GB2312" w:eastAsia="仿宋_GB2312" w:cs="仿宋_GB2312"/>
          <w:b w:val="0"/>
          <w:spacing w:val="80"/>
          <w:sz w:val="28"/>
          <w:szCs w:val="28"/>
        </w:rPr>
        <w:instrText xml:space="preserve">TOC \o "1-3" \h \u </w:instrText>
      </w:r>
      <w:r>
        <w:rPr>
          <w:rFonts w:hint="eastAsia" w:ascii="仿宋_GB2312" w:hAnsi="仿宋_GB2312" w:eastAsia="仿宋_GB2312" w:cs="仿宋_GB2312"/>
          <w:b w:val="0"/>
          <w:spacing w:val="80"/>
          <w:sz w:val="28"/>
          <w:szCs w:val="28"/>
        </w:rPr>
        <w:fldChar w:fldCharType="separate"/>
      </w:r>
      <w:r>
        <w:fldChar w:fldCharType="begin"/>
      </w:r>
      <w:r>
        <w:instrText xml:space="preserve"> HYPERLINK \l "_Toc29842" </w:instrText>
      </w:r>
      <w:r>
        <w:fldChar w:fldCharType="separate"/>
      </w:r>
      <w:r>
        <w:rPr>
          <w:rFonts w:hint="eastAsia" w:ascii="仿宋_GB2312" w:hAnsi="仿宋_GB2312" w:eastAsia="仿宋_GB2312" w:cs="仿宋_GB2312"/>
          <w:b w:val="0"/>
          <w:sz w:val="28"/>
          <w:szCs w:val="28"/>
        </w:rPr>
        <w:t>一、征地区片综合地价内涵</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fldChar w:fldCharType="begin"/>
      </w:r>
      <w:r>
        <w:rPr>
          <w:rFonts w:hint="eastAsia" w:ascii="仿宋_GB2312" w:hAnsi="仿宋_GB2312" w:eastAsia="仿宋_GB2312" w:cs="仿宋_GB2312"/>
          <w:b w:val="0"/>
          <w:sz w:val="28"/>
          <w:szCs w:val="28"/>
        </w:rPr>
        <w:instrText xml:space="preserve"> PAGEREF _Toc29842 \h </w:instrText>
      </w:r>
      <w:r>
        <w:rPr>
          <w:rFonts w:hint="eastAsia" w:ascii="仿宋_GB2312" w:hAnsi="仿宋_GB2312" w:eastAsia="仿宋_GB2312" w:cs="仿宋_GB2312"/>
          <w:b w:val="0"/>
          <w:sz w:val="28"/>
          <w:szCs w:val="28"/>
        </w:rPr>
        <w:fldChar w:fldCharType="separate"/>
      </w:r>
      <w:r>
        <w:rPr>
          <w:rFonts w:hint="eastAsia" w:ascii="仿宋_GB2312" w:hAnsi="仿宋_GB2312" w:eastAsia="仿宋_GB2312" w:cs="仿宋_GB2312"/>
          <w:b w:val="0"/>
          <w:sz w:val="28"/>
          <w:szCs w:val="28"/>
        </w:rPr>
        <w:t>2</w:t>
      </w:r>
      <w:r>
        <w:rPr>
          <w:rFonts w:hint="eastAsia" w:ascii="仿宋_GB2312" w:hAnsi="仿宋_GB2312" w:eastAsia="仿宋_GB2312" w:cs="仿宋_GB2312"/>
          <w:b w:val="0"/>
          <w:sz w:val="28"/>
          <w:szCs w:val="28"/>
        </w:rPr>
        <w:fldChar w:fldCharType="end"/>
      </w:r>
      <w:r>
        <w:rPr>
          <w:rFonts w:hint="eastAsia" w:ascii="仿宋_GB2312" w:hAnsi="仿宋_GB2312" w:eastAsia="仿宋_GB2312" w:cs="仿宋_GB2312"/>
          <w:b w:val="0"/>
          <w:sz w:val="28"/>
          <w:szCs w:val="28"/>
        </w:rPr>
        <w:fldChar w:fldCharType="end"/>
      </w:r>
    </w:p>
    <w:p w14:paraId="4D740B6A">
      <w:pPr>
        <w:pStyle w:val="9"/>
        <w:tabs>
          <w:tab w:val="right" w:leader="dot" w:pos="8312"/>
        </w:tabs>
        <w:spacing w:line="560" w:lineRule="exact"/>
        <w:rPr>
          <w:rFonts w:hint="eastAsia" w:ascii="仿宋_GB2312" w:hAnsi="仿宋_GB2312" w:eastAsia="仿宋_GB2312" w:cs="仿宋_GB2312"/>
          <w:bCs/>
          <w:sz w:val="28"/>
          <w:szCs w:val="28"/>
        </w:rPr>
      </w:pPr>
      <w:r>
        <w:fldChar w:fldCharType="begin"/>
      </w:r>
      <w:r>
        <w:instrText xml:space="preserve"> HYPERLINK \l "_Toc13940" </w:instrText>
      </w:r>
      <w:r>
        <w:fldChar w:fldCharType="separate"/>
      </w:r>
      <w:r>
        <w:rPr>
          <w:rFonts w:hint="eastAsia" w:ascii="仿宋_GB2312" w:hAnsi="仿宋_GB2312" w:eastAsia="仿宋_GB2312" w:cs="仿宋_GB2312"/>
          <w:bCs/>
          <w:sz w:val="28"/>
          <w:szCs w:val="28"/>
        </w:rPr>
        <w:t>（一）征地区片综合地价定义</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PAGEREF _Toc13940 \h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rPr>
        <w:fldChar w:fldCharType="end"/>
      </w:r>
      <w:r>
        <w:rPr>
          <w:rFonts w:hint="eastAsia" w:ascii="仿宋_GB2312" w:hAnsi="仿宋_GB2312" w:eastAsia="仿宋_GB2312" w:cs="仿宋_GB2312"/>
          <w:bCs/>
          <w:sz w:val="28"/>
          <w:szCs w:val="28"/>
        </w:rPr>
        <w:fldChar w:fldCharType="end"/>
      </w:r>
    </w:p>
    <w:p w14:paraId="6FE97FBE">
      <w:pPr>
        <w:pStyle w:val="9"/>
        <w:tabs>
          <w:tab w:val="right" w:leader="dot" w:pos="8312"/>
        </w:tabs>
        <w:spacing w:line="560" w:lineRule="exact"/>
        <w:rPr>
          <w:rFonts w:hint="eastAsia" w:ascii="仿宋_GB2312" w:hAnsi="仿宋_GB2312" w:eastAsia="仿宋_GB2312" w:cs="仿宋_GB2312"/>
          <w:bCs/>
          <w:sz w:val="28"/>
          <w:szCs w:val="28"/>
        </w:rPr>
      </w:pPr>
      <w:r>
        <w:fldChar w:fldCharType="begin"/>
      </w:r>
      <w:r>
        <w:instrText xml:space="preserve"> HYPERLINK \l "_Toc29016" </w:instrText>
      </w:r>
      <w:r>
        <w:fldChar w:fldCharType="separate"/>
      </w:r>
      <w:r>
        <w:rPr>
          <w:rFonts w:hint="eastAsia" w:ascii="仿宋_GB2312" w:hAnsi="仿宋_GB2312" w:eastAsia="仿宋_GB2312" w:cs="仿宋_GB2312"/>
          <w:bCs/>
          <w:sz w:val="28"/>
          <w:szCs w:val="28"/>
        </w:rPr>
        <w:t>（二）地价构成</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PAGEREF _Toc29016 \h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rPr>
        <w:fldChar w:fldCharType="end"/>
      </w:r>
      <w:r>
        <w:rPr>
          <w:rFonts w:hint="eastAsia" w:ascii="仿宋_GB2312" w:hAnsi="仿宋_GB2312" w:eastAsia="仿宋_GB2312" w:cs="仿宋_GB2312"/>
          <w:bCs/>
          <w:sz w:val="28"/>
          <w:szCs w:val="28"/>
        </w:rPr>
        <w:fldChar w:fldCharType="end"/>
      </w:r>
    </w:p>
    <w:p w14:paraId="4BE7C78D">
      <w:pPr>
        <w:pStyle w:val="9"/>
        <w:tabs>
          <w:tab w:val="right" w:leader="dot" w:pos="8312"/>
        </w:tabs>
        <w:spacing w:line="560" w:lineRule="exact"/>
        <w:rPr>
          <w:rFonts w:hint="eastAsia" w:ascii="仿宋_GB2312" w:hAnsi="仿宋_GB2312" w:eastAsia="仿宋_GB2312" w:cs="仿宋_GB2312"/>
          <w:bCs/>
          <w:sz w:val="28"/>
          <w:szCs w:val="28"/>
        </w:rPr>
      </w:pPr>
      <w:r>
        <w:fldChar w:fldCharType="begin"/>
      </w:r>
      <w:r>
        <w:instrText xml:space="preserve"> HYPERLINK \l "_Toc8320" </w:instrText>
      </w:r>
      <w:r>
        <w:fldChar w:fldCharType="separate"/>
      </w:r>
      <w:r>
        <w:rPr>
          <w:rFonts w:hint="eastAsia" w:ascii="仿宋_GB2312" w:hAnsi="仿宋_GB2312" w:eastAsia="仿宋_GB2312" w:cs="仿宋_GB2312"/>
          <w:bCs/>
          <w:sz w:val="28"/>
          <w:szCs w:val="28"/>
        </w:rPr>
        <w:t>（三）工作对象与范围</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PAGEREF _Toc8320 \h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rPr>
        <w:fldChar w:fldCharType="end"/>
      </w:r>
      <w:r>
        <w:rPr>
          <w:rFonts w:hint="eastAsia" w:ascii="仿宋_GB2312" w:hAnsi="仿宋_GB2312" w:eastAsia="仿宋_GB2312" w:cs="仿宋_GB2312"/>
          <w:bCs/>
          <w:sz w:val="28"/>
          <w:szCs w:val="28"/>
        </w:rPr>
        <w:fldChar w:fldCharType="end"/>
      </w:r>
    </w:p>
    <w:p w14:paraId="6630AA5F">
      <w:pPr>
        <w:pStyle w:val="9"/>
        <w:tabs>
          <w:tab w:val="right" w:leader="dot" w:pos="8312"/>
        </w:tabs>
        <w:spacing w:line="560" w:lineRule="exact"/>
        <w:rPr>
          <w:rFonts w:hint="eastAsia" w:ascii="仿宋_GB2312" w:hAnsi="仿宋_GB2312" w:eastAsia="仿宋_GB2312" w:cs="仿宋_GB2312"/>
          <w:bCs/>
          <w:sz w:val="28"/>
          <w:szCs w:val="28"/>
        </w:rPr>
      </w:pPr>
      <w:r>
        <w:fldChar w:fldCharType="begin"/>
      </w:r>
      <w:r>
        <w:instrText xml:space="preserve"> HYPERLINK \l "_Toc3902" </w:instrText>
      </w:r>
      <w:r>
        <w:fldChar w:fldCharType="separate"/>
      </w:r>
      <w:r>
        <w:rPr>
          <w:rFonts w:hint="eastAsia" w:ascii="仿宋_GB2312" w:hAnsi="仿宋_GB2312" w:eastAsia="仿宋_GB2312" w:cs="仿宋_GB2312"/>
          <w:bCs/>
          <w:sz w:val="28"/>
          <w:szCs w:val="28"/>
        </w:rPr>
        <w:t>（四）基本要求</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PAGEREF _Toc3902 \h </w:instrText>
      </w:r>
      <w:r>
        <w:rPr>
          <w:rFonts w:hint="eastAsia" w:ascii="仿宋_GB2312" w:hAnsi="仿宋_GB2312" w:eastAsia="仿宋_GB2312" w:cs="仿宋_GB2312"/>
          <w:bCs/>
          <w:sz w:val="28"/>
          <w:szCs w:val="28"/>
        </w:rPr>
        <w:fldChar w:fldCharType="separate"/>
      </w: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rPr>
        <w:fldChar w:fldCharType="end"/>
      </w:r>
      <w:r>
        <w:rPr>
          <w:rFonts w:hint="eastAsia" w:ascii="仿宋_GB2312" w:hAnsi="仿宋_GB2312" w:eastAsia="仿宋_GB2312" w:cs="仿宋_GB2312"/>
          <w:bCs/>
          <w:sz w:val="28"/>
          <w:szCs w:val="28"/>
        </w:rPr>
        <w:fldChar w:fldCharType="end"/>
      </w:r>
    </w:p>
    <w:p w14:paraId="11A7914B">
      <w:pPr>
        <w:pStyle w:val="8"/>
        <w:tabs>
          <w:tab w:val="right" w:leader="dot" w:pos="8312"/>
        </w:tabs>
        <w:spacing w:line="560" w:lineRule="exact"/>
        <w:rPr>
          <w:rFonts w:hint="eastAsia" w:ascii="仿宋_GB2312" w:hAnsi="仿宋_GB2312" w:eastAsia="仿宋_GB2312" w:cs="仿宋_GB2312"/>
          <w:b w:val="0"/>
          <w:sz w:val="28"/>
          <w:szCs w:val="28"/>
        </w:rPr>
      </w:pPr>
      <w:r>
        <w:fldChar w:fldCharType="begin"/>
      </w:r>
      <w:r>
        <w:instrText xml:space="preserve"> HYPERLINK \l "_Toc15185" </w:instrText>
      </w:r>
      <w:r>
        <w:fldChar w:fldCharType="separate"/>
      </w:r>
      <w:r>
        <w:rPr>
          <w:rFonts w:hint="eastAsia" w:ascii="仿宋_GB2312" w:hAnsi="仿宋_GB2312" w:eastAsia="仿宋_GB2312" w:cs="仿宋_GB2312"/>
          <w:b w:val="0"/>
          <w:sz w:val="28"/>
          <w:szCs w:val="28"/>
        </w:rPr>
        <w:t>二、基准时点</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fldChar w:fldCharType="begin"/>
      </w:r>
      <w:r>
        <w:rPr>
          <w:rFonts w:hint="eastAsia" w:ascii="仿宋_GB2312" w:hAnsi="仿宋_GB2312" w:eastAsia="仿宋_GB2312" w:cs="仿宋_GB2312"/>
          <w:b w:val="0"/>
          <w:sz w:val="28"/>
          <w:szCs w:val="28"/>
        </w:rPr>
        <w:instrText xml:space="preserve"> PAGEREF _Toc15185 \h </w:instrText>
      </w:r>
      <w:r>
        <w:rPr>
          <w:rFonts w:hint="eastAsia" w:ascii="仿宋_GB2312" w:hAnsi="仿宋_GB2312" w:eastAsia="仿宋_GB2312" w:cs="仿宋_GB2312"/>
          <w:b w:val="0"/>
          <w:sz w:val="28"/>
          <w:szCs w:val="28"/>
        </w:rPr>
        <w:fldChar w:fldCharType="separate"/>
      </w:r>
      <w:r>
        <w:rPr>
          <w:rFonts w:hint="eastAsia" w:ascii="仿宋_GB2312" w:hAnsi="仿宋_GB2312" w:eastAsia="仿宋_GB2312" w:cs="仿宋_GB2312"/>
          <w:b w:val="0"/>
          <w:sz w:val="28"/>
          <w:szCs w:val="28"/>
        </w:rPr>
        <w:t>3</w:t>
      </w:r>
      <w:r>
        <w:rPr>
          <w:rFonts w:hint="eastAsia" w:ascii="仿宋_GB2312" w:hAnsi="仿宋_GB2312" w:eastAsia="仿宋_GB2312" w:cs="仿宋_GB2312"/>
          <w:b w:val="0"/>
          <w:sz w:val="28"/>
          <w:szCs w:val="28"/>
        </w:rPr>
        <w:fldChar w:fldCharType="end"/>
      </w:r>
      <w:r>
        <w:rPr>
          <w:rFonts w:hint="eastAsia" w:ascii="仿宋_GB2312" w:hAnsi="仿宋_GB2312" w:eastAsia="仿宋_GB2312" w:cs="仿宋_GB2312"/>
          <w:b w:val="0"/>
          <w:sz w:val="28"/>
          <w:szCs w:val="28"/>
        </w:rPr>
        <w:fldChar w:fldCharType="end"/>
      </w:r>
    </w:p>
    <w:p w14:paraId="4ED81286">
      <w:pPr>
        <w:pStyle w:val="8"/>
        <w:tabs>
          <w:tab w:val="right" w:leader="dot" w:pos="8312"/>
        </w:tabs>
        <w:spacing w:line="560" w:lineRule="exact"/>
        <w:rPr>
          <w:rFonts w:hint="eastAsia" w:ascii="仿宋_GB2312" w:hAnsi="仿宋_GB2312" w:eastAsia="仿宋_GB2312" w:cs="仿宋_GB2312"/>
          <w:b w:val="0"/>
          <w:sz w:val="28"/>
          <w:szCs w:val="28"/>
        </w:rPr>
      </w:pPr>
      <w:r>
        <w:fldChar w:fldCharType="begin"/>
      </w:r>
      <w:r>
        <w:instrText xml:space="preserve"> HYPERLINK \l "_Toc18273" </w:instrText>
      </w:r>
      <w:r>
        <w:fldChar w:fldCharType="separate"/>
      </w:r>
      <w:r>
        <w:rPr>
          <w:rFonts w:hint="eastAsia" w:ascii="仿宋_GB2312" w:hAnsi="仿宋_GB2312" w:eastAsia="仿宋_GB2312" w:cs="仿宋_GB2312"/>
          <w:b w:val="0"/>
          <w:sz w:val="28"/>
          <w:szCs w:val="28"/>
        </w:rPr>
        <w:t>三、测算时间</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fldChar w:fldCharType="begin"/>
      </w:r>
      <w:r>
        <w:rPr>
          <w:rFonts w:hint="eastAsia" w:ascii="仿宋_GB2312" w:hAnsi="仿宋_GB2312" w:eastAsia="仿宋_GB2312" w:cs="仿宋_GB2312"/>
          <w:b w:val="0"/>
          <w:sz w:val="28"/>
          <w:szCs w:val="28"/>
        </w:rPr>
        <w:instrText xml:space="preserve"> PAGEREF _Toc18273 \h </w:instrText>
      </w:r>
      <w:r>
        <w:rPr>
          <w:rFonts w:hint="eastAsia" w:ascii="仿宋_GB2312" w:hAnsi="仿宋_GB2312" w:eastAsia="仿宋_GB2312" w:cs="仿宋_GB2312"/>
          <w:b w:val="0"/>
          <w:sz w:val="28"/>
          <w:szCs w:val="28"/>
        </w:rPr>
        <w:fldChar w:fldCharType="separate"/>
      </w:r>
      <w:r>
        <w:rPr>
          <w:rFonts w:hint="eastAsia" w:ascii="仿宋_GB2312" w:hAnsi="仿宋_GB2312" w:eastAsia="仿宋_GB2312" w:cs="仿宋_GB2312"/>
          <w:b w:val="0"/>
          <w:sz w:val="28"/>
          <w:szCs w:val="28"/>
        </w:rPr>
        <w:t>3</w:t>
      </w:r>
      <w:r>
        <w:rPr>
          <w:rFonts w:hint="eastAsia" w:ascii="仿宋_GB2312" w:hAnsi="仿宋_GB2312" w:eastAsia="仿宋_GB2312" w:cs="仿宋_GB2312"/>
          <w:b w:val="0"/>
          <w:sz w:val="28"/>
          <w:szCs w:val="28"/>
        </w:rPr>
        <w:fldChar w:fldCharType="end"/>
      </w:r>
      <w:r>
        <w:rPr>
          <w:rFonts w:hint="eastAsia" w:ascii="仿宋_GB2312" w:hAnsi="仿宋_GB2312" w:eastAsia="仿宋_GB2312" w:cs="仿宋_GB2312"/>
          <w:b w:val="0"/>
          <w:sz w:val="28"/>
          <w:szCs w:val="28"/>
        </w:rPr>
        <w:fldChar w:fldCharType="end"/>
      </w:r>
    </w:p>
    <w:p w14:paraId="237C640B">
      <w:pPr>
        <w:pStyle w:val="8"/>
        <w:tabs>
          <w:tab w:val="right" w:leader="dot" w:pos="8312"/>
        </w:tabs>
        <w:spacing w:line="560" w:lineRule="exact"/>
        <w:rPr>
          <w:rFonts w:hint="eastAsia" w:ascii="仿宋_GB2312" w:hAnsi="仿宋_GB2312" w:eastAsia="仿宋_GB2312" w:cs="仿宋_GB2312"/>
          <w:b w:val="0"/>
          <w:sz w:val="28"/>
          <w:szCs w:val="28"/>
        </w:rPr>
      </w:pPr>
      <w:r>
        <w:fldChar w:fldCharType="begin"/>
      </w:r>
      <w:r>
        <w:instrText xml:space="preserve"> HYPERLINK \l "_Toc18114" </w:instrText>
      </w:r>
      <w:r>
        <w:fldChar w:fldCharType="separate"/>
      </w:r>
      <w:r>
        <w:rPr>
          <w:rFonts w:hint="eastAsia" w:ascii="仿宋_GB2312" w:hAnsi="仿宋_GB2312" w:eastAsia="仿宋_GB2312" w:cs="仿宋_GB2312"/>
          <w:b w:val="0"/>
          <w:sz w:val="28"/>
          <w:szCs w:val="28"/>
        </w:rPr>
        <w:t>四、区片划分</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fldChar w:fldCharType="begin"/>
      </w:r>
      <w:r>
        <w:rPr>
          <w:rFonts w:hint="eastAsia" w:ascii="仿宋_GB2312" w:hAnsi="仿宋_GB2312" w:eastAsia="仿宋_GB2312" w:cs="仿宋_GB2312"/>
          <w:b w:val="0"/>
          <w:sz w:val="28"/>
          <w:szCs w:val="28"/>
        </w:rPr>
        <w:instrText xml:space="preserve"> PAGEREF _Toc18114 \h </w:instrText>
      </w:r>
      <w:r>
        <w:rPr>
          <w:rFonts w:hint="eastAsia" w:ascii="仿宋_GB2312" w:hAnsi="仿宋_GB2312" w:eastAsia="仿宋_GB2312" w:cs="仿宋_GB2312"/>
          <w:b w:val="0"/>
          <w:sz w:val="28"/>
          <w:szCs w:val="28"/>
        </w:rPr>
        <w:fldChar w:fldCharType="separate"/>
      </w:r>
      <w:r>
        <w:rPr>
          <w:rFonts w:hint="eastAsia" w:ascii="仿宋_GB2312" w:hAnsi="仿宋_GB2312" w:eastAsia="仿宋_GB2312" w:cs="仿宋_GB2312"/>
          <w:b w:val="0"/>
          <w:sz w:val="28"/>
          <w:szCs w:val="28"/>
        </w:rPr>
        <w:t>3</w:t>
      </w:r>
      <w:r>
        <w:rPr>
          <w:rFonts w:hint="eastAsia" w:ascii="仿宋_GB2312" w:hAnsi="仿宋_GB2312" w:eastAsia="仿宋_GB2312" w:cs="仿宋_GB2312"/>
          <w:b w:val="0"/>
          <w:sz w:val="28"/>
          <w:szCs w:val="28"/>
        </w:rPr>
        <w:fldChar w:fldCharType="end"/>
      </w:r>
      <w:r>
        <w:rPr>
          <w:rFonts w:hint="eastAsia" w:ascii="仿宋_GB2312" w:hAnsi="仿宋_GB2312" w:eastAsia="仿宋_GB2312" w:cs="仿宋_GB2312"/>
          <w:b w:val="0"/>
          <w:sz w:val="28"/>
          <w:szCs w:val="28"/>
        </w:rPr>
        <w:fldChar w:fldCharType="end"/>
      </w:r>
    </w:p>
    <w:p w14:paraId="195D8B05">
      <w:pPr>
        <w:pStyle w:val="8"/>
        <w:tabs>
          <w:tab w:val="right" w:leader="dot" w:pos="8312"/>
        </w:tabs>
        <w:spacing w:line="560" w:lineRule="exact"/>
        <w:rPr>
          <w:rFonts w:hint="eastAsia" w:ascii="仿宋_GB2312" w:hAnsi="仿宋_GB2312" w:eastAsia="仿宋_GB2312" w:cs="仿宋_GB2312"/>
          <w:b w:val="0"/>
          <w:sz w:val="28"/>
          <w:szCs w:val="28"/>
        </w:rPr>
      </w:pPr>
      <w:r>
        <w:fldChar w:fldCharType="begin"/>
      </w:r>
      <w:r>
        <w:instrText xml:space="preserve"> HYPERLINK \l "_Toc8349" </w:instrText>
      </w:r>
      <w:r>
        <w:fldChar w:fldCharType="separate"/>
      </w:r>
      <w:r>
        <w:rPr>
          <w:rFonts w:hint="eastAsia" w:ascii="仿宋_GB2312" w:hAnsi="仿宋_GB2312" w:eastAsia="仿宋_GB2312" w:cs="仿宋_GB2312"/>
          <w:b w:val="0"/>
          <w:sz w:val="28"/>
          <w:szCs w:val="28"/>
        </w:rPr>
        <w:t>五、区片综合地价成果</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t>5</w:t>
      </w:r>
      <w:r>
        <w:rPr>
          <w:rFonts w:hint="eastAsia" w:ascii="仿宋_GB2312" w:hAnsi="仿宋_GB2312" w:eastAsia="仿宋_GB2312" w:cs="仿宋_GB2312"/>
          <w:b w:val="0"/>
          <w:sz w:val="28"/>
          <w:szCs w:val="28"/>
        </w:rPr>
        <w:fldChar w:fldCharType="end"/>
      </w:r>
    </w:p>
    <w:p w14:paraId="4B976CCF">
      <w:pPr>
        <w:pStyle w:val="8"/>
        <w:tabs>
          <w:tab w:val="right" w:leader="dot" w:pos="8312"/>
        </w:tabs>
        <w:spacing w:line="560" w:lineRule="exact"/>
        <w:rPr>
          <w:rFonts w:hint="eastAsia" w:ascii="仿宋_GB2312" w:hAnsi="仿宋_GB2312" w:eastAsia="仿宋_GB2312" w:cs="仿宋_GB2312"/>
          <w:b w:val="0"/>
          <w:sz w:val="28"/>
          <w:szCs w:val="28"/>
        </w:rPr>
      </w:pPr>
      <w:r>
        <w:fldChar w:fldCharType="begin"/>
      </w:r>
      <w:r>
        <w:instrText xml:space="preserve"> HYPERLINK \l "_Toc25616" </w:instrText>
      </w:r>
      <w:r>
        <w:fldChar w:fldCharType="separate"/>
      </w:r>
      <w:r>
        <w:rPr>
          <w:rFonts w:hint="eastAsia" w:ascii="仿宋_GB2312" w:hAnsi="仿宋_GB2312" w:eastAsia="仿宋_GB2312" w:cs="仿宋_GB2312"/>
          <w:b w:val="0"/>
          <w:sz w:val="28"/>
          <w:szCs w:val="28"/>
          <w:lang w:val="en-US" w:eastAsia="zh-CN"/>
        </w:rPr>
        <w:t>六</w:t>
      </w:r>
      <w:r>
        <w:rPr>
          <w:rFonts w:hint="eastAsia" w:ascii="仿宋_GB2312" w:hAnsi="仿宋_GB2312" w:eastAsia="仿宋_GB2312" w:cs="仿宋_GB2312"/>
          <w:b w:val="0"/>
          <w:sz w:val="28"/>
          <w:szCs w:val="28"/>
        </w:rPr>
        <w:t>、征地区片综合地价使用说明</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lang w:val="en-US" w:eastAsia="zh-CN"/>
        </w:rPr>
        <w:t>5</w:t>
      </w:r>
      <w:r>
        <w:rPr>
          <w:rFonts w:hint="eastAsia" w:ascii="仿宋_GB2312" w:hAnsi="仿宋_GB2312" w:eastAsia="仿宋_GB2312" w:cs="仿宋_GB2312"/>
          <w:b w:val="0"/>
          <w:sz w:val="28"/>
          <w:szCs w:val="28"/>
        </w:rPr>
        <w:fldChar w:fldCharType="end"/>
      </w:r>
    </w:p>
    <w:p w14:paraId="6EE1DD3B">
      <w:pPr>
        <w:pStyle w:val="9"/>
        <w:tabs>
          <w:tab w:val="right" w:leader="dot" w:pos="8312"/>
        </w:tabs>
        <w:spacing w:line="560" w:lineRule="exact"/>
        <w:rPr>
          <w:rFonts w:hint="eastAsia" w:ascii="仿宋_GB2312" w:hAnsi="仿宋_GB2312" w:eastAsia="仿宋_GB2312" w:cs="仿宋_GB2312"/>
          <w:bCs/>
          <w:sz w:val="28"/>
          <w:szCs w:val="28"/>
        </w:rPr>
      </w:pPr>
      <w:r>
        <w:fldChar w:fldCharType="begin"/>
      </w:r>
      <w:r>
        <w:instrText xml:space="preserve"> HYPERLINK \l "_Toc24462" </w:instrText>
      </w:r>
      <w:r>
        <w:fldChar w:fldCharType="separate"/>
      </w:r>
      <w:r>
        <w:rPr>
          <w:rFonts w:hint="eastAsia" w:ascii="仿宋_GB2312" w:hAnsi="仿宋_GB2312" w:eastAsia="仿宋_GB2312" w:cs="仿宋_GB2312"/>
          <w:bCs/>
          <w:sz w:val="28"/>
          <w:szCs w:val="28"/>
        </w:rPr>
        <w:t>（一）使用范围</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fldChar w:fldCharType="end"/>
      </w:r>
    </w:p>
    <w:p w14:paraId="021E5926">
      <w:pPr>
        <w:pStyle w:val="9"/>
        <w:tabs>
          <w:tab w:val="right" w:leader="dot" w:pos="8312"/>
        </w:tabs>
        <w:spacing w:line="560" w:lineRule="exact"/>
        <w:rPr>
          <w:rFonts w:hint="eastAsia" w:ascii="仿宋_GB2312" w:hAnsi="仿宋_GB2312" w:eastAsia="仿宋_GB2312" w:cs="仿宋_GB2312"/>
          <w:bCs/>
          <w:sz w:val="28"/>
          <w:szCs w:val="28"/>
        </w:rPr>
      </w:pPr>
      <w:r>
        <w:fldChar w:fldCharType="begin"/>
      </w:r>
      <w:r>
        <w:instrText xml:space="preserve"> HYPERLINK \l "_Toc10997" </w:instrText>
      </w:r>
      <w:r>
        <w:fldChar w:fldCharType="separate"/>
      </w:r>
      <w:r>
        <w:rPr>
          <w:rFonts w:hint="eastAsia" w:ascii="仿宋_GB2312" w:hAnsi="仿宋_GB2312" w:eastAsia="仿宋_GB2312" w:cs="仿宋_GB2312"/>
          <w:bCs/>
          <w:sz w:val="28"/>
          <w:szCs w:val="28"/>
        </w:rPr>
        <w:t>（二）关于更新调整问题</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fldChar w:fldCharType="end"/>
      </w:r>
    </w:p>
    <w:p w14:paraId="24AB2F1C">
      <w:pPr>
        <w:pStyle w:val="9"/>
        <w:tabs>
          <w:tab w:val="right" w:leader="dot" w:pos="8312"/>
        </w:tabs>
        <w:spacing w:line="560" w:lineRule="exact"/>
        <w:rPr>
          <w:rFonts w:hint="eastAsia" w:ascii="仿宋_GB2312" w:hAnsi="仿宋_GB2312" w:eastAsia="仿宋_GB2312" w:cs="仿宋_GB2312"/>
          <w:bCs/>
          <w:sz w:val="28"/>
          <w:szCs w:val="28"/>
        </w:rPr>
      </w:pPr>
      <w:r>
        <w:fldChar w:fldCharType="begin"/>
      </w:r>
      <w:r>
        <w:instrText xml:space="preserve"> HYPERLINK \l "_Toc527" </w:instrText>
      </w:r>
      <w:r>
        <w:fldChar w:fldCharType="separate"/>
      </w:r>
      <w:r>
        <w:rPr>
          <w:rFonts w:hint="eastAsia" w:ascii="仿宋_GB2312" w:hAnsi="仿宋_GB2312" w:eastAsia="仿宋_GB2312" w:cs="仿宋_GB2312"/>
          <w:bCs/>
          <w:sz w:val="28"/>
          <w:szCs w:val="28"/>
        </w:rPr>
        <w:t>（三）关于地类问题</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fldChar w:fldCharType="end"/>
      </w:r>
    </w:p>
    <w:p w14:paraId="1654DA34">
      <w:pPr>
        <w:pStyle w:val="9"/>
        <w:tabs>
          <w:tab w:val="right" w:leader="dot" w:pos="8312"/>
        </w:tabs>
        <w:spacing w:line="560" w:lineRule="exact"/>
        <w:rPr>
          <w:rFonts w:hint="eastAsia" w:ascii="仿宋_GB2312" w:hAnsi="仿宋_GB2312" w:eastAsia="仿宋_GB2312" w:cs="仿宋_GB2312"/>
          <w:bCs/>
          <w:sz w:val="28"/>
          <w:szCs w:val="28"/>
        </w:rPr>
      </w:pPr>
      <w:r>
        <w:fldChar w:fldCharType="begin"/>
      </w:r>
      <w:r>
        <w:instrText xml:space="preserve"> HYPERLINK \l "_Toc14335" </w:instrText>
      </w:r>
      <w:r>
        <w:fldChar w:fldCharType="separate"/>
      </w:r>
      <w:r>
        <w:rPr>
          <w:rFonts w:hint="eastAsia" w:ascii="仿宋_GB2312" w:hAnsi="仿宋_GB2312" w:eastAsia="仿宋_GB2312" w:cs="仿宋_GB2312"/>
          <w:bCs/>
          <w:sz w:val="28"/>
          <w:szCs w:val="28"/>
        </w:rPr>
        <w:t>（四）确保新旧补偿标准平稳过渡</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fldChar w:fldCharType="end"/>
      </w:r>
    </w:p>
    <w:p w14:paraId="79C854D5">
      <w:pPr>
        <w:pStyle w:val="8"/>
        <w:tabs>
          <w:tab w:val="right" w:leader="dot" w:pos="8312"/>
        </w:tabs>
        <w:spacing w:line="560" w:lineRule="exact"/>
        <w:rPr>
          <w:rFonts w:hint="eastAsia" w:ascii="仿宋_GB2312" w:hAnsi="仿宋_GB2312" w:eastAsia="仿宋_GB2312" w:cs="仿宋_GB2312"/>
          <w:b w:val="0"/>
          <w:sz w:val="28"/>
          <w:szCs w:val="28"/>
        </w:rPr>
      </w:pPr>
      <w:r>
        <w:fldChar w:fldCharType="begin"/>
      </w:r>
      <w:r>
        <w:instrText xml:space="preserve"> HYPERLINK \l "_Toc28384" </w:instrText>
      </w:r>
      <w:r>
        <w:fldChar w:fldCharType="separate"/>
      </w:r>
      <w:r>
        <w:rPr>
          <w:rFonts w:hint="eastAsia" w:ascii="仿宋_GB2312" w:hAnsi="仿宋_GB2312" w:eastAsia="仿宋_GB2312" w:cs="仿宋_GB2312"/>
          <w:b w:val="0"/>
          <w:sz w:val="28"/>
          <w:szCs w:val="28"/>
          <w:lang w:val="en-US" w:eastAsia="zh-CN"/>
        </w:rPr>
        <w:t>七</w:t>
      </w:r>
      <w:r>
        <w:rPr>
          <w:rFonts w:hint="eastAsia" w:ascii="仿宋_GB2312" w:hAnsi="仿宋_GB2312" w:eastAsia="仿宋_GB2312" w:cs="仿宋_GB2312"/>
          <w:b w:val="0"/>
          <w:sz w:val="28"/>
          <w:szCs w:val="28"/>
        </w:rPr>
        <w:t>、附件</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lang w:val="en-US" w:eastAsia="zh-CN"/>
        </w:rPr>
        <w:t>6</w:t>
      </w:r>
      <w:r>
        <w:rPr>
          <w:rFonts w:hint="eastAsia" w:ascii="仿宋_GB2312" w:hAnsi="仿宋_GB2312" w:eastAsia="仿宋_GB2312" w:cs="仿宋_GB2312"/>
          <w:b w:val="0"/>
          <w:sz w:val="28"/>
          <w:szCs w:val="28"/>
        </w:rPr>
        <w:fldChar w:fldCharType="end"/>
      </w:r>
    </w:p>
    <w:p w14:paraId="1E433895">
      <w:pPr>
        <w:pStyle w:val="9"/>
        <w:tabs>
          <w:tab w:val="right" w:leader="dot" w:pos="8312"/>
        </w:tabs>
        <w:spacing w:line="560" w:lineRule="exact"/>
        <w:rPr>
          <w:rFonts w:hint="eastAsia" w:ascii="仿宋_GB2312" w:hAnsi="仿宋_GB2312" w:eastAsia="仿宋_GB2312" w:cs="仿宋_GB2312"/>
          <w:bCs/>
          <w:sz w:val="28"/>
          <w:szCs w:val="28"/>
        </w:rPr>
      </w:pPr>
      <w:r>
        <w:fldChar w:fldCharType="begin"/>
      </w:r>
      <w:r>
        <w:instrText xml:space="preserve"> HYPERLINK \l "_Toc12426" </w:instrText>
      </w:r>
      <w:r>
        <w:fldChar w:fldCharType="separate"/>
      </w:r>
      <w:r>
        <w:rPr>
          <w:rFonts w:hint="eastAsia" w:ascii="仿宋_GB2312" w:hAnsi="仿宋_GB2312" w:eastAsia="仿宋_GB2312" w:cs="仿宋_GB2312"/>
          <w:bCs/>
          <w:sz w:val="28"/>
          <w:szCs w:val="28"/>
        </w:rPr>
        <w:t>附图  玉林市本级征地区片综合地价图</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fldChar w:fldCharType="end"/>
      </w:r>
    </w:p>
    <w:p w14:paraId="60C4768E">
      <w:pPr>
        <w:spacing w:line="560" w:lineRule="exact"/>
        <w:jc w:val="center"/>
        <w:rPr>
          <w:rFonts w:hint="eastAsia" w:ascii="仿宋_GB2312" w:hAnsi="仿宋_GB2312" w:eastAsia="仿宋_GB2312" w:cs="仿宋_GB2312"/>
          <w:bCs/>
          <w:spacing w:val="80"/>
          <w:sz w:val="28"/>
          <w:szCs w:val="28"/>
        </w:rPr>
      </w:pPr>
      <w:r>
        <w:rPr>
          <w:rFonts w:hint="eastAsia" w:ascii="仿宋_GB2312" w:hAnsi="仿宋_GB2312" w:eastAsia="仿宋_GB2312" w:cs="仿宋_GB2312"/>
          <w:bCs/>
          <w:spacing w:val="80"/>
          <w:sz w:val="28"/>
          <w:szCs w:val="28"/>
        </w:rPr>
        <w:fldChar w:fldCharType="end"/>
      </w:r>
    </w:p>
    <w:p w14:paraId="56217658">
      <w:pPr>
        <w:spacing w:line="360" w:lineRule="auto"/>
        <w:jc w:val="center"/>
        <w:rPr>
          <w:rFonts w:eastAsia="仿宋_GB2312"/>
          <w:spacing w:val="80"/>
          <w:szCs w:val="40"/>
        </w:rPr>
      </w:pPr>
    </w:p>
    <w:bookmarkEnd w:id="2"/>
    <w:bookmarkEnd w:id="3"/>
    <w:p w14:paraId="50FF9DCB">
      <w:pPr>
        <w:spacing w:line="480" w:lineRule="auto"/>
        <w:rPr>
          <w:rFonts w:hint="eastAsia" w:ascii="仿宋_GB2312" w:hAnsi="仿宋_GB2312" w:eastAsia="仿宋_GB2312" w:cs="仿宋_GB2312"/>
          <w:sz w:val="32"/>
          <w:szCs w:val="32"/>
        </w:rPr>
        <w:sectPr>
          <w:footerReference r:id="rId7" w:type="first"/>
          <w:footerReference r:id="rId6" w:type="default"/>
          <w:pgSz w:w="11906" w:h="16838"/>
          <w:pgMar w:top="1440" w:right="1797" w:bottom="1440" w:left="1797" w:header="851" w:footer="992" w:gutter="0"/>
          <w:pgNumType w:fmt="upperRoman" w:start="1"/>
          <w:cols w:space="720" w:num="1"/>
          <w:docGrid w:type="lines" w:linePitch="312" w:charSpace="0"/>
        </w:sectPr>
      </w:pPr>
      <w:bookmarkStart w:id="4" w:name="_Toc498015420"/>
      <w:bookmarkStart w:id="5" w:name="_Toc174372314"/>
      <w:bookmarkStart w:id="6" w:name="_Toc425101158"/>
    </w:p>
    <w:p w14:paraId="7F2751A4">
      <w:pPr>
        <w:spacing w:line="360" w:lineRule="auto"/>
        <w:jc w:val="center"/>
        <w:rPr>
          <w:b/>
          <w:sz w:val="36"/>
          <w:szCs w:val="36"/>
        </w:rPr>
      </w:pPr>
      <w:r>
        <w:rPr>
          <w:b/>
          <w:sz w:val="36"/>
          <w:szCs w:val="36"/>
        </w:rPr>
        <w:t>玉林市市辖区征地区片综合地价</w:t>
      </w:r>
      <w:r>
        <w:rPr>
          <w:rFonts w:hint="eastAsia"/>
          <w:b/>
          <w:sz w:val="36"/>
          <w:szCs w:val="36"/>
        </w:rPr>
        <w:t>更新调整</w:t>
      </w:r>
      <w:r>
        <w:rPr>
          <w:b/>
          <w:sz w:val="36"/>
          <w:szCs w:val="36"/>
        </w:rPr>
        <w:t>结果报告</w:t>
      </w:r>
    </w:p>
    <w:p w14:paraId="3F1BD2B1">
      <w:pPr>
        <w:spacing w:line="360" w:lineRule="auto"/>
        <w:jc w:val="center"/>
        <w:rPr>
          <w:rFonts w:eastAsia="仿宋_GB2312"/>
          <w:b/>
          <w:sz w:val="44"/>
          <w:szCs w:val="44"/>
        </w:rPr>
      </w:pPr>
    </w:p>
    <w:bookmarkEnd w:id="4"/>
    <w:bookmarkEnd w:id="5"/>
    <w:bookmarkEnd w:id="6"/>
    <w:p w14:paraId="2DB4D75D">
      <w:pPr>
        <w:pStyle w:val="2"/>
        <w:spacing w:before="0" w:after="0" w:line="360" w:lineRule="auto"/>
        <w:ind w:firstLine="643" w:firstLineChars="200"/>
        <w:rPr>
          <w:sz w:val="32"/>
          <w:szCs w:val="32"/>
        </w:rPr>
      </w:pPr>
      <w:bookmarkStart w:id="7" w:name="_Toc29842"/>
      <w:bookmarkStart w:id="8" w:name="_Toc13016"/>
      <w:r>
        <w:rPr>
          <w:sz w:val="32"/>
          <w:szCs w:val="32"/>
        </w:rPr>
        <w:t>一、征地区片综合地价内涵</w:t>
      </w:r>
      <w:bookmarkEnd w:id="7"/>
      <w:bookmarkEnd w:id="8"/>
    </w:p>
    <w:p w14:paraId="6852A29B">
      <w:pPr>
        <w:pStyle w:val="3"/>
        <w:ind w:firstLine="643" w:firstLineChars="200"/>
        <w:rPr>
          <w:rFonts w:hint="eastAsia" w:ascii="楷体" w:hAnsi="楷体" w:eastAsia="楷体" w:cs="楷体"/>
          <w:sz w:val="32"/>
          <w:szCs w:val="36"/>
        </w:rPr>
      </w:pPr>
      <w:bookmarkStart w:id="9" w:name="_Toc13940"/>
      <w:bookmarkStart w:id="10" w:name="_Toc15076"/>
      <w:r>
        <w:rPr>
          <w:rFonts w:hint="eastAsia" w:ascii="楷体" w:hAnsi="楷体" w:eastAsia="楷体" w:cs="楷体"/>
          <w:sz w:val="32"/>
          <w:szCs w:val="36"/>
        </w:rPr>
        <w:t>（一）征地区片综合地价定义</w:t>
      </w:r>
      <w:bookmarkEnd w:id="9"/>
      <w:bookmarkEnd w:id="10"/>
    </w:p>
    <w:p w14:paraId="1BD13F0F">
      <w:pPr>
        <w:spacing w:line="360" w:lineRule="auto"/>
        <w:ind w:firstLine="640" w:firstLineChars="200"/>
        <w:rPr>
          <w:rFonts w:eastAsia="仿宋_GB2312"/>
          <w:sz w:val="32"/>
          <w:szCs w:val="32"/>
        </w:rPr>
      </w:pPr>
      <w:r>
        <w:rPr>
          <w:rFonts w:eastAsia="仿宋_GB2312"/>
          <w:sz w:val="32"/>
          <w:szCs w:val="32"/>
        </w:rPr>
        <w:t>区片综合地价是指依据土地原用途、土地资源条件、土地产值、土地区位、土地供求关系、人口及经济社会发展水平等因素，综合测算的征收农用地的补偿标准，包括征收农用地的土地补偿费、安置补助费两项费用标准，根据《中华人民共和国土地管理法》规定，区片综合地价不包括被征地农民社会保障费用、征收农用地涉及的地上附着物和青苗等的补偿费用。</w:t>
      </w:r>
    </w:p>
    <w:p w14:paraId="2B92D8A2">
      <w:pPr>
        <w:spacing w:line="360" w:lineRule="auto"/>
        <w:ind w:firstLine="640" w:firstLineChars="200"/>
        <w:rPr>
          <w:rFonts w:eastAsia="仿宋_GB2312"/>
          <w:sz w:val="32"/>
          <w:szCs w:val="32"/>
        </w:rPr>
      </w:pPr>
      <w:r>
        <w:rPr>
          <w:rFonts w:eastAsia="仿宋_GB2312"/>
          <w:sz w:val="32"/>
          <w:szCs w:val="32"/>
        </w:rPr>
        <w:t>区片是指一定范围内集体土地资源条件、土地区位、经济社会发展水平等基本一致的，征地补偿标准相同的区域，是测算区片综合地价的基本单元。</w:t>
      </w:r>
    </w:p>
    <w:p w14:paraId="50324624">
      <w:pPr>
        <w:pStyle w:val="3"/>
        <w:ind w:firstLine="643" w:firstLineChars="200"/>
        <w:rPr>
          <w:rFonts w:hint="eastAsia" w:ascii="楷体" w:hAnsi="楷体" w:eastAsia="楷体" w:cs="楷体"/>
          <w:sz w:val="32"/>
          <w:szCs w:val="36"/>
        </w:rPr>
      </w:pPr>
      <w:bookmarkStart w:id="11" w:name="_Toc29193"/>
      <w:bookmarkStart w:id="12" w:name="_Toc29016"/>
      <w:r>
        <w:rPr>
          <w:rFonts w:hint="eastAsia" w:ascii="楷体" w:hAnsi="楷体" w:eastAsia="楷体" w:cs="楷体"/>
          <w:sz w:val="32"/>
          <w:szCs w:val="36"/>
        </w:rPr>
        <w:t>（二）地价构成</w:t>
      </w:r>
      <w:bookmarkEnd w:id="11"/>
      <w:bookmarkEnd w:id="12"/>
    </w:p>
    <w:p w14:paraId="49762229">
      <w:pPr>
        <w:spacing w:line="360" w:lineRule="auto"/>
        <w:ind w:firstLine="640" w:firstLineChars="200"/>
        <w:rPr>
          <w:rFonts w:eastAsia="仿宋_GB2312"/>
          <w:sz w:val="32"/>
          <w:szCs w:val="32"/>
        </w:rPr>
      </w:pPr>
      <w:r>
        <w:rPr>
          <w:rFonts w:hint="eastAsia" w:eastAsia="仿宋_GB2312"/>
          <w:sz w:val="32"/>
          <w:szCs w:val="32"/>
        </w:rPr>
        <w:t>征地区片综合地价由土地补偿费和安置补助费两部分构成，不包括法律规定用于社会保险缴费补贴的被征地农民社会保障费用、征收农用地涉及的地上附着物和青苗等其他补偿费用</w:t>
      </w:r>
      <w:r>
        <w:rPr>
          <w:rFonts w:eastAsia="仿宋_GB2312"/>
          <w:sz w:val="32"/>
          <w:szCs w:val="32"/>
        </w:rPr>
        <w:t>。</w:t>
      </w:r>
    </w:p>
    <w:p w14:paraId="5CECEF82">
      <w:pPr>
        <w:pStyle w:val="3"/>
        <w:ind w:firstLine="643" w:firstLineChars="200"/>
        <w:rPr>
          <w:rFonts w:hint="eastAsia" w:ascii="楷体" w:hAnsi="楷体" w:eastAsia="楷体" w:cs="楷体"/>
          <w:sz w:val="32"/>
          <w:szCs w:val="36"/>
        </w:rPr>
      </w:pPr>
      <w:bookmarkStart w:id="13" w:name="_Toc8320"/>
      <w:bookmarkStart w:id="14" w:name="_Toc4396"/>
      <w:r>
        <w:rPr>
          <w:rFonts w:hint="eastAsia" w:ascii="楷体" w:hAnsi="楷体" w:eastAsia="楷体" w:cs="楷体"/>
          <w:sz w:val="32"/>
          <w:szCs w:val="36"/>
        </w:rPr>
        <w:t>（三）工作对象与范围</w:t>
      </w:r>
      <w:bookmarkEnd w:id="13"/>
      <w:bookmarkEnd w:id="14"/>
    </w:p>
    <w:p w14:paraId="45836771">
      <w:pPr>
        <w:spacing w:line="360" w:lineRule="auto"/>
        <w:ind w:firstLine="640" w:firstLineChars="200"/>
        <w:rPr>
          <w:rFonts w:eastAsia="仿宋_GB2312"/>
          <w:sz w:val="32"/>
          <w:szCs w:val="32"/>
        </w:rPr>
      </w:pPr>
      <w:r>
        <w:rPr>
          <w:rFonts w:hint="eastAsia" w:eastAsia="仿宋_GB2312"/>
          <w:sz w:val="32"/>
          <w:szCs w:val="32"/>
        </w:rPr>
        <w:t>根据玉林市市辖区的实际情况，本次征地区片综合地价更新调整的工作范围为行政区域覆盖的所有区域。</w:t>
      </w:r>
    </w:p>
    <w:p w14:paraId="430E4EEB">
      <w:pPr>
        <w:pStyle w:val="3"/>
        <w:ind w:firstLine="643" w:firstLineChars="200"/>
        <w:rPr>
          <w:rFonts w:hint="eastAsia" w:ascii="楷体" w:hAnsi="楷体" w:eastAsia="楷体" w:cs="楷体"/>
          <w:sz w:val="32"/>
          <w:szCs w:val="36"/>
        </w:rPr>
      </w:pPr>
      <w:bookmarkStart w:id="15" w:name="_Toc3773"/>
      <w:bookmarkStart w:id="16" w:name="_Toc3902"/>
      <w:r>
        <w:rPr>
          <w:rFonts w:hint="eastAsia" w:ascii="楷体" w:hAnsi="楷体" w:eastAsia="楷体" w:cs="楷体"/>
          <w:sz w:val="32"/>
          <w:szCs w:val="36"/>
        </w:rPr>
        <w:t>（四）基本要求</w:t>
      </w:r>
      <w:bookmarkEnd w:id="15"/>
      <w:bookmarkEnd w:id="16"/>
    </w:p>
    <w:p w14:paraId="61F3D8B3">
      <w:pPr>
        <w:spacing w:line="360" w:lineRule="auto"/>
        <w:ind w:firstLine="640" w:firstLineChars="200"/>
        <w:rPr>
          <w:rFonts w:eastAsia="仿宋_GB2312"/>
          <w:sz w:val="32"/>
          <w:szCs w:val="32"/>
        </w:rPr>
      </w:pPr>
      <w:r>
        <w:rPr>
          <w:rFonts w:eastAsia="仿宋_GB2312"/>
          <w:sz w:val="32"/>
          <w:szCs w:val="32"/>
        </w:rPr>
        <w:t>区片综合地价作为征收农用地的补偿标准，按照同地同价的原则，征收同一区片内不同用途农用地的补偿标准相同，且不因征地项目不同而有差异。经批准的区片综合地价是实施征地补偿安置的执行标准。征地区片综合地价至少每三年调整或者重新公布一次。</w:t>
      </w:r>
    </w:p>
    <w:p w14:paraId="6A78BB09">
      <w:pPr>
        <w:pStyle w:val="2"/>
        <w:spacing w:before="0" w:after="0" w:line="360" w:lineRule="auto"/>
        <w:ind w:firstLine="643" w:firstLineChars="200"/>
        <w:rPr>
          <w:sz w:val="32"/>
          <w:szCs w:val="32"/>
        </w:rPr>
      </w:pPr>
      <w:bookmarkStart w:id="17" w:name="_Toc15185"/>
      <w:bookmarkStart w:id="18" w:name="_Toc19216"/>
      <w:r>
        <w:rPr>
          <w:sz w:val="32"/>
          <w:szCs w:val="32"/>
        </w:rPr>
        <w:t>二、基准时点</w:t>
      </w:r>
      <w:bookmarkEnd w:id="17"/>
      <w:bookmarkEnd w:id="18"/>
    </w:p>
    <w:p w14:paraId="7F7721E1">
      <w:pPr>
        <w:spacing w:line="360" w:lineRule="auto"/>
        <w:ind w:firstLine="640" w:firstLineChars="200"/>
        <w:rPr>
          <w:rFonts w:eastAsia="仿宋_GB2312"/>
          <w:sz w:val="32"/>
          <w:szCs w:val="32"/>
        </w:rPr>
      </w:pPr>
      <w:r>
        <w:rPr>
          <w:rFonts w:eastAsia="仿宋_GB2312"/>
          <w:sz w:val="32"/>
          <w:szCs w:val="32"/>
        </w:rPr>
        <w:t>本次征地区片综合地价制订的基准时点为20</w:t>
      </w:r>
      <w:r>
        <w:rPr>
          <w:rFonts w:hint="eastAsia" w:eastAsia="仿宋_GB2312"/>
          <w:sz w:val="32"/>
          <w:szCs w:val="32"/>
        </w:rPr>
        <w:t>26</w:t>
      </w:r>
      <w:r>
        <w:rPr>
          <w:rFonts w:eastAsia="仿宋_GB2312"/>
          <w:sz w:val="32"/>
          <w:szCs w:val="32"/>
        </w:rPr>
        <w:t>年1月1日。</w:t>
      </w:r>
    </w:p>
    <w:p w14:paraId="304135EE">
      <w:pPr>
        <w:pStyle w:val="2"/>
        <w:spacing w:before="0" w:after="0" w:line="360" w:lineRule="auto"/>
        <w:ind w:firstLine="643" w:firstLineChars="200"/>
        <w:rPr>
          <w:sz w:val="32"/>
          <w:szCs w:val="32"/>
        </w:rPr>
      </w:pPr>
      <w:bookmarkStart w:id="19" w:name="_Toc18273"/>
      <w:bookmarkStart w:id="20" w:name="_Toc25910"/>
      <w:r>
        <w:rPr>
          <w:sz w:val="32"/>
          <w:szCs w:val="32"/>
        </w:rPr>
        <w:t>三、测算时间</w:t>
      </w:r>
      <w:bookmarkEnd w:id="19"/>
      <w:bookmarkEnd w:id="20"/>
    </w:p>
    <w:p w14:paraId="7D7D8E32">
      <w:pPr>
        <w:spacing w:line="360" w:lineRule="auto"/>
        <w:ind w:firstLine="640" w:firstLineChars="200"/>
        <w:rPr>
          <w:rFonts w:eastAsia="仿宋_GB2312"/>
          <w:sz w:val="32"/>
          <w:szCs w:val="32"/>
        </w:rPr>
      </w:pPr>
      <w:r>
        <w:rPr>
          <w:rFonts w:eastAsia="仿宋_GB2312"/>
          <w:sz w:val="32"/>
          <w:szCs w:val="32"/>
        </w:rPr>
        <w:t>本次征地区片综合地价制订测算时间为202</w:t>
      </w:r>
      <w:r>
        <w:rPr>
          <w:rFonts w:hint="eastAsia" w:eastAsia="仿宋_GB2312"/>
          <w:sz w:val="32"/>
          <w:szCs w:val="32"/>
        </w:rPr>
        <w:t>5</w:t>
      </w:r>
      <w:r>
        <w:rPr>
          <w:rFonts w:eastAsia="仿宋_GB2312"/>
          <w:sz w:val="32"/>
          <w:szCs w:val="32"/>
        </w:rPr>
        <w:t>年</w:t>
      </w:r>
      <w:r>
        <w:rPr>
          <w:rFonts w:hint="eastAsia" w:eastAsia="仿宋_GB2312"/>
          <w:sz w:val="32"/>
          <w:szCs w:val="32"/>
        </w:rPr>
        <w:t>6</w:t>
      </w:r>
      <w:r>
        <w:rPr>
          <w:rFonts w:eastAsia="仿宋_GB2312"/>
          <w:sz w:val="32"/>
          <w:szCs w:val="32"/>
        </w:rPr>
        <w:t>月1</w:t>
      </w:r>
      <w:r>
        <w:rPr>
          <w:rFonts w:hint="eastAsia" w:eastAsia="仿宋_GB2312"/>
          <w:sz w:val="32"/>
          <w:szCs w:val="32"/>
        </w:rPr>
        <w:t>5</w:t>
      </w:r>
      <w:r>
        <w:rPr>
          <w:rFonts w:eastAsia="仿宋_GB2312"/>
          <w:sz w:val="32"/>
          <w:szCs w:val="32"/>
        </w:rPr>
        <w:t>日至202</w:t>
      </w:r>
      <w:r>
        <w:rPr>
          <w:rFonts w:hint="eastAsia" w:eastAsia="仿宋_GB2312"/>
          <w:sz w:val="32"/>
          <w:szCs w:val="32"/>
        </w:rPr>
        <w:t>5</w:t>
      </w:r>
      <w:r>
        <w:rPr>
          <w:rFonts w:eastAsia="仿宋_GB2312"/>
          <w:sz w:val="32"/>
          <w:szCs w:val="32"/>
        </w:rPr>
        <w:t>年12月30日。</w:t>
      </w:r>
    </w:p>
    <w:p w14:paraId="5C4849AF">
      <w:pPr>
        <w:pStyle w:val="2"/>
        <w:spacing w:before="0" w:after="0" w:line="360" w:lineRule="auto"/>
        <w:ind w:firstLine="643" w:firstLineChars="200"/>
        <w:rPr>
          <w:sz w:val="32"/>
          <w:szCs w:val="32"/>
        </w:rPr>
      </w:pPr>
      <w:bookmarkStart w:id="21" w:name="_Toc18114"/>
      <w:bookmarkStart w:id="22" w:name="_Toc7894"/>
      <w:r>
        <w:rPr>
          <w:sz w:val="32"/>
          <w:szCs w:val="32"/>
        </w:rPr>
        <w:t>四、区片划分</w:t>
      </w:r>
      <w:bookmarkEnd w:id="21"/>
      <w:bookmarkEnd w:id="22"/>
    </w:p>
    <w:p w14:paraId="4F1AF16F">
      <w:pPr>
        <w:spacing w:line="360" w:lineRule="auto"/>
        <w:ind w:firstLine="640" w:firstLineChars="200"/>
        <w:rPr>
          <w:rFonts w:hint="eastAsia" w:eastAsia="仿宋_GB2312"/>
          <w:kern w:val="0"/>
          <w:sz w:val="32"/>
          <w:szCs w:val="32"/>
          <w:lang w:val="zh-CN"/>
        </w:rPr>
      </w:pPr>
      <w:bookmarkStart w:id="23" w:name="_Toc425101193"/>
      <w:bookmarkStart w:id="24" w:name="_Toc174372438"/>
      <w:bookmarkStart w:id="25" w:name="_Toc498015537"/>
      <w:r>
        <w:rPr>
          <w:rFonts w:hint="eastAsia" w:eastAsia="仿宋_GB2312"/>
          <w:bCs/>
          <w:sz w:val="32"/>
          <w:szCs w:val="32"/>
        </w:rPr>
        <w:t>本次市辖区征地区片综合地价更新调整</w:t>
      </w:r>
      <w:r>
        <w:rPr>
          <w:rFonts w:hint="eastAsia" w:eastAsia="仿宋_GB2312"/>
          <w:kern w:val="0"/>
          <w:sz w:val="32"/>
          <w:szCs w:val="32"/>
          <w:lang w:val="zh-CN"/>
        </w:rPr>
        <w:t>在</w:t>
      </w:r>
      <w:r>
        <w:rPr>
          <w:rFonts w:eastAsia="仿宋_GB2312"/>
          <w:kern w:val="0"/>
          <w:sz w:val="32"/>
          <w:szCs w:val="32"/>
          <w:lang w:val="zh-CN"/>
        </w:rPr>
        <w:t>202</w:t>
      </w:r>
      <w:r>
        <w:rPr>
          <w:rFonts w:hint="eastAsia" w:eastAsia="仿宋_GB2312"/>
          <w:kern w:val="0"/>
          <w:sz w:val="32"/>
          <w:szCs w:val="32"/>
        </w:rPr>
        <w:t>3</w:t>
      </w:r>
      <w:r>
        <w:rPr>
          <w:rFonts w:hint="eastAsia" w:eastAsia="仿宋_GB2312"/>
          <w:kern w:val="0"/>
          <w:sz w:val="32"/>
          <w:szCs w:val="32"/>
          <w:lang w:val="zh-CN"/>
        </w:rPr>
        <w:t>年调整的区片划分成果的基础上，叠加最新划定的市本级城镇开发边界，城市发展方向及重要发展区域未发生重大变化。现行各征地区片的土地原用途、土地资源条件、土地产值、土地区位、土地供求关系、人口及经济社会发展水平总体上较为接近，基本符合区片划分的原则及要求，当前区片划分符合征地等实际需求，不需要进行各区片的局部调整。</w:t>
      </w:r>
    </w:p>
    <w:p w14:paraId="6E2AD915">
      <w:pPr>
        <w:spacing w:line="360" w:lineRule="auto"/>
        <w:ind w:firstLine="640" w:firstLineChars="200"/>
        <w:rPr>
          <w:rFonts w:hint="eastAsia" w:eastAsia="仿宋_GB2312"/>
          <w:kern w:val="0"/>
          <w:sz w:val="32"/>
          <w:szCs w:val="32"/>
          <w:lang w:val="zh-CN"/>
        </w:rPr>
      </w:pPr>
      <w:r>
        <w:rPr>
          <w:rFonts w:hint="eastAsia" w:eastAsia="仿宋_GB2312"/>
          <w:kern w:val="0"/>
          <w:sz w:val="32"/>
          <w:szCs w:val="32"/>
          <w:lang w:val="zh-CN"/>
        </w:rPr>
        <w:t>综合上述的现行区片的合理性分析，本轮玉林市本级征地区片综合地价采用局部更新的方式。</w:t>
      </w:r>
    </w:p>
    <w:p w14:paraId="29D36ED7">
      <w:pPr>
        <w:spacing w:line="360" w:lineRule="auto"/>
        <w:ind w:firstLine="640" w:firstLineChars="200"/>
        <w:rPr>
          <w:rFonts w:eastAsia="仿宋_GB2312"/>
          <w:kern w:val="0"/>
          <w:sz w:val="32"/>
          <w:szCs w:val="32"/>
        </w:rPr>
      </w:pPr>
      <w:r>
        <w:rPr>
          <w:rFonts w:hint="eastAsia" w:eastAsia="仿宋_GB2312"/>
          <w:kern w:val="0"/>
          <w:sz w:val="32"/>
          <w:szCs w:val="32"/>
        </w:rPr>
        <w:t>因此，区片划分保留2023年更新调整标准成果，玉林市辖区划分区片如下：</w:t>
      </w:r>
    </w:p>
    <w:p w14:paraId="0C085592">
      <w:pPr>
        <w:spacing w:line="360" w:lineRule="auto"/>
        <w:ind w:firstLine="470" w:firstLineChars="200"/>
        <w:jc w:val="center"/>
        <w:rPr>
          <w:rFonts w:hint="eastAsia" w:eastAsia="仿宋_GB2312"/>
          <w:b/>
          <w:bCs/>
          <w:spacing w:val="-3"/>
          <w:sz w:val="24"/>
        </w:rPr>
      </w:pPr>
      <w:r>
        <w:rPr>
          <w:rFonts w:hint="eastAsia" w:eastAsia="仿宋_GB2312"/>
          <w:b/>
          <w:bCs/>
          <w:spacing w:val="-3"/>
          <w:sz w:val="24"/>
        </w:rPr>
        <w:t>表1 玉林市市辖区征地区片各区片面积</w:t>
      </w:r>
    </w:p>
    <w:tbl>
      <w:tblPr>
        <w:tblStyle w:val="10"/>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316"/>
        <w:gridCol w:w="5426"/>
        <w:gridCol w:w="1652"/>
      </w:tblGrid>
      <w:tr w14:paraId="500B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blHeader/>
          <w:jc w:val="center"/>
        </w:trPr>
        <w:tc>
          <w:tcPr>
            <w:tcW w:w="693" w:type="dxa"/>
            <w:vAlign w:val="center"/>
          </w:tcPr>
          <w:p w14:paraId="62DDC140">
            <w:pPr>
              <w:widowControl/>
              <w:spacing w:line="280" w:lineRule="exact"/>
              <w:jc w:val="center"/>
              <w:rPr>
                <w:rFonts w:eastAsia="仿宋_GB2312"/>
                <w:kern w:val="0"/>
                <w:szCs w:val="21"/>
              </w:rPr>
            </w:pPr>
            <w:r>
              <w:rPr>
                <w:rFonts w:eastAsia="仿宋_GB2312"/>
                <w:kern w:val="0"/>
                <w:szCs w:val="21"/>
              </w:rPr>
              <w:t>区片名称</w:t>
            </w:r>
          </w:p>
        </w:tc>
        <w:tc>
          <w:tcPr>
            <w:tcW w:w="1316" w:type="dxa"/>
            <w:vAlign w:val="center"/>
          </w:tcPr>
          <w:p w14:paraId="4E8271F5">
            <w:pPr>
              <w:widowControl/>
              <w:spacing w:line="280" w:lineRule="exact"/>
              <w:jc w:val="center"/>
              <w:rPr>
                <w:rFonts w:eastAsia="仿宋_GB2312"/>
                <w:kern w:val="0"/>
                <w:szCs w:val="21"/>
              </w:rPr>
            </w:pPr>
            <w:r>
              <w:rPr>
                <w:rFonts w:eastAsia="仿宋_GB2312"/>
                <w:kern w:val="0"/>
                <w:szCs w:val="21"/>
              </w:rPr>
              <w:t>区片编号</w:t>
            </w:r>
          </w:p>
        </w:tc>
        <w:tc>
          <w:tcPr>
            <w:tcW w:w="5426" w:type="dxa"/>
            <w:vAlign w:val="center"/>
          </w:tcPr>
          <w:p w14:paraId="3BE09727">
            <w:pPr>
              <w:widowControl/>
              <w:spacing w:line="280" w:lineRule="exact"/>
              <w:jc w:val="center"/>
              <w:rPr>
                <w:rFonts w:eastAsia="仿宋_GB2312"/>
                <w:kern w:val="0"/>
                <w:szCs w:val="21"/>
              </w:rPr>
            </w:pPr>
            <w:r>
              <w:rPr>
                <w:rFonts w:eastAsia="仿宋_GB2312"/>
                <w:kern w:val="0"/>
                <w:szCs w:val="21"/>
              </w:rPr>
              <w:t>区片范围</w:t>
            </w:r>
          </w:p>
        </w:tc>
        <w:tc>
          <w:tcPr>
            <w:tcW w:w="1652" w:type="dxa"/>
            <w:vAlign w:val="center"/>
          </w:tcPr>
          <w:p w14:paraId="088DFD77">
            <w:pPr>
              <w:widowControl/>
              <w:spacing w:line="280" w:lineRule="exact"/>
              <w:jc w:val="center"/>
              <w:rPr>
                <w:rFonts w:eastAsia="仿宋_GB2312"/>
                <w:kern w:val="0"/>
                <w:szCs w:val="21"/>
              </w:rPr>
            </w:pPr>
            <w:r>
              <w:rPr>
                <w:rFonts w:eastAsia="仿宋_GB2312"/>
                <w:kern w:val="0"/>
                <w:szCs w:val="21"/>
              </w:rPr>
              <w:t>区片面积（</w:t>
            </w:r>
            <w:r>
              <w:rPr>
                <w:rFonts w:hint="eastAsia" w:eastAsia="仿宋_GB2312"/>
                <w:kern w:val="0"/>
                <w:szCs w:val="21"/>
              </w:rPr>
              <w:t>公顷</w:t>
            </w:r>
            <w:r>
              <w:rPr>
                <w:rFonts w:eastAsia="仿宋_GB2312"/>
                <w:kern w:val="0"/>
                <w:szCs w:val="21"/>
              </w:rPr>
              <w:t>）</w:t>
            </w:r>
          </w:p>
        </w:tc>
      </w:tr>
      <w:tr w14:paraId="32CF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93" w:type="dxa"/>
            <w:vAlign w:val="center"/>
          </w:tcPr>
          <w:p w14:paraId="4252619A">
            <w:pPr>
              <w:widowControl/>
              <w:spacing w:line="280" w:lineRule="exact"/>
              <w:jc w:val="center"/>
              <w:rPr>
                <w:rFonts w:eastAsia="仿宋_GB2312"/>
                <w:kern w:val="0"/>
                <w:szCs w:val="21"/>
              </w:rPr>
            </w:pPr>
            <w:bookmarkStart w:id="50" w:name="_GoBack" w:colFirst="1" w:colLast="1"/>
            <w:r>
              <w:rPr>
                <w:rFonts w:eastAsia="仿宋_GB2312"/>
                <w:kern w:val="0"/>
                <w:szCs w:val="21"/>
              </w:rPr>
              <w:t>第</w:t>
            </w:r>
            <w:r>
              <w:rPr>
                <w:rFonts w:hint="eastAsia" w:eastAsia="仿宋_GB2312"/>
                <w:kern w:val="0"/>
                <w:szCs w:val="21"/>
              </w:rPr>
              <w:t>一</w:t>
            </w:r>
            <w:r>
              <w:rPr>
                <w:rFonts w:eastAsia="仿宋_GB2312"/>
                <w:kern w:val="0"/>
                <w:szCs w:val="21"/>
              </w:rPr>
              <w:t>区片</w:t>
            </w:r>
          </w:p>
        </w:tc>
        <w:tc>
          <w:tcPr>
            <w:tcW w:w="1316" w:type="dxa"/>
            <w:vAlign w:val="center"/>
          </w:tcPr>
          <w:p w14:paraId="685996A7">
            <w:pPr>
              <w:widowControl/>
              <w:spacing w:line="280" w:lineRule="exact"/>
              <w:jc w:val="center"/>
              <w:rPr>
                <w:rFonts w:eastAsia="仿宋_GB2312"/>
                <w:kern w:val="0"/>
                <w:szCs w:val="21"/>
              </w:rPr>
            </w:pPr>
            <w:r>
              <w:rPr>
                <w:rFonts w:eastAsia="仿宋_GB2312"/>
                <w:kern w:val="0"/>
                <w:szCs w:val="21"/>
              </w:rPr>
              <w:t>450900</w:t>
            </w:r>
            <w:r>
              <w:rPr>
                <w:rFonts w:hint="eastAsia" w:eastAsia="仿宋_GB2312"/>
                <w:kern w:val="0"/>
                <w:szCs w:val="21"/>
                <w:lang w:val="en-US" w:eastAsia="zh-CN"/>
              </w:rPr>
              <w:t>20260</w:t>
            </w:r>
            <w:r>
              <w:rPr>
                <w:rFonts w:eastAsia="仿宋_GB2312"/>
                <w:kern w:val="0"/>
                <w:szCs w:val="21"/>
              </w:rPr>
              <w:t>001</w:t>
            </w:r>
          </w:p>
        </w:tc>
        <w:tc>
          <w:tcPr>
            <w:tcW w:w="5426" w:type="dxa"/>
            <w:vAlign w:val="center"/>
          </w:tcPr>
          <w:p w14:paraId="4CB0848D">
            <w:pPr>
              <w:widowControl/>
              <w:spacing w:line="280" w:lineRule="exact"/>
              <w:rPr>
                <w:rFonts w:eastAsia="仿宋_GB2312"/>
                <w:kern w:val="0"/>
                <w:szCs w:val="21"/>
              </w:rPr>
            </w:pPr>
            <w:r>
              <w:rPr>
                <w:rFonts w:eastAsia="仿宋_GB2312"/>
                <w:b/>
                <w:bCs/>
                <w:kern w:val="0"/>
                <w:szCs w:val="21"/>
              </w:rPr>
              <w:t>玉城街道</w:t>
            </w:r>
            <w:r>
              <w:rPr>
                <w:rFonts w:hint="eastAsia" w:eastAsia="仿宋_GB2312"/>
                <w:b/>
                <w:bCs/>
                <w:kern w:val="0"/>
                <w:szCs w:val="21"/>
              </w:rPr>
              <w:t>、</w:t>
            </w:r>
            <w:r>
              <w:rPr>
                <w:rFonts w:eastAsia="仿宋_GB2312"/>
                <w:b/>
                <w:bCs/>
                <w:kern w:val="0"/>
                <w:szCs w:val="21"/>
              </w:rPr>
              <w:t>城西街道</w:t>
            </w:r>
            <w:r>
              <w:rPr>
                <w:rFonts w:hint="eastAsia" w:eastAsia="仿宋_GB2312"/>
                <w:b/>
                <w:bCs/>
                <w:kern w:val="0"/>
                <w:szCs w:val="21"/>
              </w:rPr>
              <w:t>、</w:t>
            </w:r>
            <w:r>
              <w:rPr>
                <w:rFonts w:eastAsia="仿宋_GB2312"/>
                <w:b/>
                <w:bCs/>
                <w:kern w:val="0"/>
                <w:szCs w:val="21"/>
              </w:rPr>
              <w:t>南江街道</w:t>
            </w:r>
            <w:r>
              <w:rPr>
                <w:rFonts w:hint="eastAsia" w:eastAsia="仿宋_GB2312"/>
                <w:b/>
                <w:bCs/>
                <w:kern w:val="0"/>
                <w:szCs w:val="21"/>
              </w:rPr>
              <w:t>、</w:t>
            </w:r>
            <w:r>
              <w:rPr>
                <w:rFonts w:eastAsia="仿宋_GB2312"/>
                <w:b/>
                <w:bCs/>
                <w:kern w:val="0"/>
                <w:szCs w:val="21"/>
              </w:rPr>
              <w:t>名山街道</w:t>
            </w:r>
            <w:r>
              <w:rPr>
                <w:rFonts w:hint="eastAsia" w:eastAsia="仿宋_GB2312"/>
                <w:b/>
                <w:bCs/>
                <w:kern w:val="0"/>
                <w:szCs w:val="21"/>
              </w:rPr>
              <w:t>和</w:t>
            </w:r>
            <w:r>
              <w:rPr>
                <w:rFonts w:eastAsia="仿宋_GB2312"/>
                <w:b/>
                <w:bCs/>
                <w:kern w:val="0"/>
                <w:szCs w:val="21"/>
              </w:rPr>
              <w:t>茂林镇</w:t>
            </w:r>
            <w:r>
              <w:rPr>
                <w:rFonts w:hint="eastAsia" w:eastAsia="仿宋_GB2312"/>
                <w:b/>
                <w:bCs/>
                <w:kern w:val="0"/>
                <w:szCs w:val="21"/>
              </w:rPr>
              <w:t>五个乡镇（街道）所辖的所有行政村；</w:t>
            </w:r>
          </w:p>
          <w:p w14:paraId="754BE10D">
            <w:pPr>
              <w:widowControl/>
              <w:spacing w:line="280" w:lineRule="exact"/>
              <w:rPr>
                <w:rFonts w:eastAsia="仿宋_GB2312"/>
                <w:b/>
                <w:bCs/>
                <w:kern w:val="0"/>
                <w:szCs w:val="21"/>
              </w:rPr>
            </w:pPr>
            <w:r>
              <w:rPr>
                <w:rFonts w:eastAsia="仿宋_GB2312"/>
                <w:b/>
                <w:bCs/>
                <w:kern w:val="0"/>
                <w:szCs w:val="21"/>
              </w:rPr>
              <w:t>城北街道</w:t>
            </w:r>
            <w:r>
              <w:rPr>
                <w:rFonts w:hint="eastAsia" w:eastAsia="仿宋_GB2312"/>
                <w:b/>
                <w:bCs/>
                <w:kern w:val="0"/>
                <w:szCs w:val="21"/>
              </w:rPr>
              <w:t>：</w:t>
            </w:r>
            <w:r>
              <w:rPr>
                <w:rFonts w:eastAsia="仿宋_GB2312"/>
                <w:kern w:val="0"/>
                <w:szCs w:val="21"/>
              </w:rPr>
              <w:t>谷山村、平地社区</w:t>
            </w:r>
            <w:r>
              <w:rPr>
                <w:rFonts w:hint="eastAsia" w:eastAsia="仿宋_GB2312"/>
                <w:kern w:val="0"/>
                <w:szCs w:val="21"/>
              </w:rPr>
              <w:t>、</w:t>
            </w:r>
            <w:r>
              <w:rPr>
                <w:rFonts w:eastAsia="仿宋_GB2312"/>
                <w:kern w:val="0"/>
                <w:szCs w:val="21"/>
              </w:rPr>
              <w:t>凤村、潘岭村、高山村、周埠村；</w:t>
            </w:r>
          </w:p>
          <w:p w14:paraId="2AC1AC7C">
            <w:pPr>
              <w:widowControl/>
              <w:spacing w:line="280" w:lineRule="exact"/>
              <w:rPr>
                <w:rFonts w:eastAsia="仿宋_GB2312"/>
                <w:b/>
                <w:bCs/>
                <w:kern w:val="0"/>
                <w:szCs w:val="21"/>
              </w:rPr>
            </w:pPr>
            <w:r>
              <w:rPr>
                <w:rFonts w:eastAsia="仿宋_GB2312"/>
                <w:b/>
                <w:bCs/>
                <w:kern w:val="0"/>
                <w:szCs w:val="21"/>
              </w:rPr>
              <w:t>新桥镇</w:t>
            </w:r>
            <w:r>
              <w:rPr>
                <w:rFonts w:hint="eastAsia" w:eastAsia="仿宋_GB2312"/>
                <w:kern w:val="0"/>
                <w:szCs w:val="21"/>
              </w:rPr>
              <w:t>：</w:t>
            </w:r>
            <w:r>
              <w:rPr>
                <w:rFonts w:eastAsia="仿宋_GB2312"/>
                <w:kern w:val="0"/>
                <w:szCs w:val="21"/>
              </w:rPr>
              <w:t>阳岗村、养心村、五金村、新桥社区、永宁村；</w:t>
            </w:r>
          </w:p>
          <w:p w14:paraId="23A36C51">
            <w:pPr>
              <w:widowControl/>
              <w:spacing w:line="280" w:lineRule="exact"/>
              <w:rPr>
                <w:rFonts w:eastAsia="仿宋_GB2312"/>
                <w:kern w:val="0"/>
                <w:szCs w:val="21"/>
              </w:rPr>
            </w:pPr>
            <w:r>
              <w:rPr>
                <w:rFonts w:eastAsia="仿宋_GB2312"/>
                <w:b/>
                <w:bCs/>
                <w:kern w:val="0"/>
                <w:szCs w:val="21"/>
              </w:rPr>
              <w:t>福绵镇</w:t>
            </w:r>
            <w:r>
              <w:rPr>
                <w:rFonts w:hint="eastAsia" w:eastAsia="仿宋_GB2312"/>
                <w:b/>
                <w:bCs/>
                <w:kern w:val="0"/>
                <w:szCs w:val="21"/>
              </w:rPr>
              <w:t>：</w:t>
            </w:r>
            <w:r>
              <w:rPr>
                <w:rFonts w:eastAsia="仿宋_GB2312"/>
                <w:kern w:val="0"/>
                <w:szCs w:val="21"/>
              </w:rPr>
              <w:t>上枥村、中枥村、下枥社区、新江社区、沙浪村、竹菜村、洋桥社区、三龙村、福东社区、福西社区、福绵社区、韦福村、青岭村</w:t>
            </w:r>
            <w:r>
              <w:rPr>
                <w:rFonts w:hint="eastAsia" w:eastAsia="仿宋_GB2312"/>
                <w:kern w:val="0"/>
                <w:szCs w:val="21"/>
              </w:rPr>
              <w:t>、船埠村</w:t>
            </w:r>
            <w:r>
              <w:rPr>
                <w:rFonts w:eastAsia="仿宋_GB2312"/>
                <w:kern w:val="0"/>
                <w:szCs w:val="21"/>
              </w:rPr>
              <w:t>；</w:t>
            </w:r>
          </w:p>
          <w:p w14:paraId="779D1357">
            <w:pPr>
              <w:widowControl/>
              <w:spacing w:line="280" w:lineRule="exact"/>
              <w:rPr>
                <w:rFonts w:eastAsia="仿宋_GB2312"/>
                <w:kern w:val="0"/>
                <w:szCs w:val="21"/>
              </w:rPr>
            </w:pPr>
            <w:r>
              <w:rPr>
                <w:rFonts w:eastAsia="仿宋_GB2312"/>
                <w:b/>
                <w:bCs/>
                <w:kern w:val="0"/>
                <w:szCs w:val="21"/>
              </w:rPr>
              <w:t>仁厚镇</w:t>
            </w:r>
            <w:r>
              <w:rPr>
                <w:rFonts w:hint="eastAsia" w:eastAsia="仿宋_GB2312"/>
                <w:b/>
                <w:bCs/>
                <w:kern w:val="0"/>
                <w:szCs w:val="21"/>
              </w:rPr>
              <w:t>：</w:t>
            </w:r>
            <w:r>
              <w:rPr>
                <w:rFonts w:eastAsia="仿宋_GB2312"/>
                <w:kern w:val="0"/>
                <w:szCs w:val="21"/>
              </w:rPr>
              <w:t>大卢村、荔枝村、新旺村、上罗村、下罗村、仁厚村；</w:t>
            </w:r>
          </w:p>
          <w:p w14:paraId="11AD4370">
            <w:pPr>
              <w:widowControl/>
              <w:spacing w:line="280" w:lineRule="exact"/>
              <w:rPr>
                <w:rFonts w:eastAsia="仿宋_GB2312"/>
                <w:b/>
                <w:bCs/>
                <w:kern w:val="0"/>
                <w:szCs w:val="21"/>
              </w:rPr>
            </w:pPr>
            <w:r>
              <w:rPr>
                <w:rFonts w:eastAsia="仿宋_GB2312"/>
                <w:b/>
                <w:bCs/>
                <w:kern w:val="0"/>
                <w:szCs w:val="21"/>
              </w:rPr>
              <w:t>仁东镇</w:t>
            </w:r>
            <w:r>
              <w:rPr>
                <w:rFonts w:hint="eastAsia" w:eastAsia="仿宋_GB2312"/>
                <w:b/>
                <w:bCs/>
                <w:kern w:val="0"/>
                <w:szCs w:val="21"/>
              </w:rPr>
              <w:t>：</w:t>
            </w:r>
            <w:r>
              <w:rPr>
                <w:rFonts w:eastAsia="仿宋_GB2312"/>
                <w:kern w:val="0"/>
                <w:szCs w:val="21"/>
              </w:rPr>
              <w:t>鹤林村、大路社区、龚罗村、木根村、中庞村、鹏垌村、都甘村、旺卢村、大鹏村；</w:t>
            </w:r>
          </w:p>
          <w:p w14:paraId="09B6ADC8">
            <w:pPr>
              <w:widowControl/>
              <w:spacing w:line="280" w:lineRule="exact"/>
              <w:rPr>
                <w:rFonts w:hint="eastAsia" w:eastAsia="仿宋_GB2312"/>
                <w:kern w:val="0"/>
                <w:szCs w:val="21"/>
              </w:rPr>
            </w:pPr>
            <w:r>
              <w:rPr>
                <w:rFonts w:eastAsia="仿宋_GB2312"/>
                <w:b/>
                <w:bCs/>
                <w:kern w:val="0"/>
                <w:szCs w:val="21"/>
              </w:rPr>
              <w:t>大塘镇</w:t>
            </w:r>
            <w:r>
              <w:rPr>
                <w:rFonts w:hint="eastAsia" w:eastAsia="仿宋_GB2312"/>
                <w:b/>
                <w:bCs/>
                <w:kern w:val="0"/>
                <w:szCs w:val="21"/>
              </w:rPr>
              <w:t>：</w:t>
            </w:r>
            <w:r>
              <w:rPr>
                <w:rFonts w:eastAsia="仿宋_GB2312"/>
                <w:kern w:val="0"/>
                <w:szCs w:val="21"/>
              </w:rPr>
              <w:t>大塘村</w:t>
            </w:r>
            <w:r>
              <w:rPr>
                <w:rFonts w:hint="eastAsia" w:eastAsia="仿宋_GB2312"/>
                <w:kern w:val="0"/>
                <w:szCs w:val="21"/>
              </w:rPr>
              <w:t>。</w:t>
            </w:r>
          </w:p>
        </w:tc>
        <w:tc>
          <w:tcPr>
            <w:tcW w:w="1652" w:type="dxa"/>
            <w:vAlign w:val="center"/>
          </w:tcPr>
          <w:p w14:paraId="014D3CEA">
            <w:pPr>
              <w:widowControl/>
              <w:spacing w:line="280" w:lineRule="exact"/>
              <w:jc w:val="center"/>
              <w:rPr>
                <w:rFonts w:eastAsia="仿宋_GB2312"/>
                <w:kern w:val="0"/>
                <w:szCs w:val="21"/>
              </w:rPr>
            </w:pPr>
            <w:r>
              <w:rPr>
                <w:rFonts w:hint="eastAsia" w:eastAsia="仿宋_GB2312"/>
                <w:kern w:val="0"/>
                <w:szCs w:val="21"/>
              </w:rPr>
              <w:t>39467.47</w:t>
            </w:r>
          </w:p>
        </w:tc>
      </w:tr>
      <w:tr w14:paraId="204D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93" w:type="dxa"/>
            <w:vAlign w:val="center"/>
          </w:tcPr>
          <w:p w14:paraId="44EF0B49">
            <w:pPr>
              <w:widowControl/>
              <w:spacing w:line="280" w:lineRule="exact"/>
              <w:jc w:val="center"/>
              <w:rPr>
                <w:rFonts w:eastAsia="仿宋_GB2312"/>
                <w:kern w:val="0"/>
                <w:szCs w:val="21"/>
              </w:rPr>
            </w:pPr>
            <w:r>
              <w:rPr>
                <w:rFonts w:eastAsia="仿宋_GB2312"/>
                <w:kern w:val="0"/>
                <w:szCs w:val="21"/>
              </w:rPr>
              <w:t>第</w:t>
            </w:r>
            <w:r>
              <w:rPr>
                <w:rFonts w:hint="eastAsia" w:eastAsia="仿宋_GB2312"/>
                <w:kern w:val="0"/>
                <w:szCs w:val="21"/>
              </w:rPr>
              <w:t>二</w:t>
            </w:r>
            <w:r>
              <w:rPr>
                <w:rFonts w:eastAsia="仿宋_GB2312"/>
                <w:kern w:val="0"/>
                <w:szCs w:val="21"/>
              </w:rPr>
              <w:t>区片</w:t>
            </w:r>
          </w:p>
        </w:tc>
        <w:tc>
          <w:tcPr>
            <w:tcW w:w="1316" w:type="dxa"/>
            <w:vAlign w:val="center"/>
          </w:tcPr>
          <w:p w14:paraId="171B23BC">
            <w:pPr>
              <w:widowControl/>
              <w:spacing w:line="280" w:lineRule="exact"/>
              <w:jc w:val="center"/>
              <w:rPr>
                <w:rFonts w:eastAsia="仿宋_GB2312"/>
                <w:kern w:val="0"/>
                <w:szCs w:val="21"/>
              </w:rPr>
            </w:pPr>
            <w:r>
              <w:rPr>
                <w:rFonts w:eastAsia="仿宋_GB2312"/>
                <w:kern w:val="0"/>
                <w:szCs w:val="21"/>
              </w:rPr>
              <w:t>450900</w:t>
            </w:r>
            <w:r>
              <w:rPr>
                <w:rFonts w:hint="eastAsia" w:eastAsia="仿宋_GB2312"/>
                <w:kern w:val="0"/>
                <w:szCs w:val="21"/>
                <w:lang w:val="en-US" w:eastAsia="zh-CN"/>
              </w:rPr>
              <w:t>20260</w:t>
            </w:r>
            <w:r>
              <w:rPr>
                <w:rFonts w:eastAsia="仿宋_GB2312"/>
                <w:kern w:val="0"/>
                <w:szCs w:val="21"/>
              </w:rPr>
              <w:t>00</w:t>
            </w:r>
            <w:r>
              <w:rPr>
                <w:rFonts w:hint="eastAsia" w:eastAsia="仿宋_GB2312"/>
                <w:kern w:val="0"/>
                <w:szCs w:val="21"/>
                <w:lang w:val="en-US" w:eastAsia="zh-CN"/>
              </w:rPr>
              <w:t>2</w:t>
            </w:r>
          </w:p>
        </w:tc>
        <w:tc>
          <w:tcPr>
            <w:tcW w:w="5426" w:type="dxa"/>
            <w:vAlign w:val="center"/>
          </w:tcPr>
          <w:p w14:paraId="2C2C0275">
            <w:pPr>
              <w:widowControl/>
              <w:spacing w:line="280" w:lineRule="exact"/>
              <w:rPr>
                <w:rFonts w:eastAsia="仿宋_GB2312"/>
                <w:b/>
                <w:bCs/>
                <w:kern w:val="0"/>
                <w:szCs w:val="21"/>
              </w:rPr>
            </w:pPr>
            <w:r>
              <w:rPr>
                <w:rFonts w:eastAsia="仿宋_GB2312"/>
                <w:b/>
                <w:bCs/>
                <w:kern w:val="0"/>
                <w:szCs w:val="21"/>
              </w:rPr>
              <w:t>城北街道</w:t>
            </w:r>
            <w:r>
              <w:rPr>
                <w:rFonts w:hint="eastAsia" w:eastAsia="仿宋_GB2312"/>
                <w:kern w:val="0"/>
                <w:szCs w:val="21"/>
              </w:rPr>
              <w:t>：</w:t>
            </w:r>
            <w:r>
              <w:rPr>
                <w:rFonts w:eastAsia="仿宋_GB2312"/>
                <w:kern w:val="0"/>
                <w:szCs w:val="21"/>
              </w:rPr>
              <w:t>西岸村、钟周村</w:t>
            </w:r>
            <w:r>
              <w:rPr>
                <w:rFonts w:hint="eastAsia" w:eastAsia="仿宋_GB2312"/>
                <w:kern w:val="0"/>
                <w:szCs w:val="21"/>
              </w:rPr>
              <w:t>、排榜村</w:t>
            </w:r>
            <w:r>
              <w:rPr>
                <w:rFonts w:eastAsia="仿宋_GB2312"/>
                <w:kern w:val="0"/>
                <w:szCs w:val="21"/>
              </w:rPr>
              <w:t>；</w:t>
            </w:r>
          </w:p>
          <w:p w14:paraId="26624918">
            <w:pPr>
              <w:widowControl/>
              <w:spacing w:line="280" w:lineRule="exact"/>
              <w:rPr>
                <w:rFonts w:eastAsia="仿宋_GB2312"/>
                <w:b/>
                <w:bCs/>
                <w:kern w:val="0"/>
                <w:szCs w:val="21"/>
              </w:rPr>
            </w:pPr>
            <w:r>
              <w:rPr>
                <w:rFonts w:eastAsia="仿宋_GB2312"/>
                <w:b/>
                <w:bCs/>
                <w:kern w:val="0"/>
                <w:szCs w:val="21"/>
              </w:rPr>
              <w:t>新桥镇</w:t>
            </w:r>
            <w:r>
              <w:rPr>
                <w:rFonts w:hint="eastAsia" w:eastAsia="仿宋_GB2312"/>
                <w:kern w:val="0"/>
                <w:szCs w:val="21"/>
              </w:rPr>
              <w:t>：</w:t>
            </w:r>
            <w:r>
              <w:rPr>
                <w:rFonts w:eastAsia="仿宋_GB2312"/>
                <w:kern w:val="0"/>
                <w:szCs w:val="21"/>
              </w:rPr>
              <w:t>大楼村、霞山村、被霞村、金鸡村、新沙村；</w:t>
            </w:r>
          </w:p>
          <w:p w14:paraId="696CBF9D">
            <w:pPr>
              <w:widowControl/>
              <w:spacing w:line="280" w:lineRule="exact"/>
              <w:rPr>
                <w:rFonts w:eastAsia="仿宋_GB2312"/>
                <w:b/>
                <w:bCs/>
                <w:kern w:val="0"/>
                <w:szCs w:val="21"/>
              </w:rPr>
            </w:pPr>
            <w:r>
              <w:rPr>
                <w:rFonts w:eastAsia="仿宋_GB2312"/>
                <w:b/>
                <w:bCs/>
                <w:kern w:val="0"/>
                <w:szCs w:val="21"/>
              </w:rPr>
              <w:t>福绵镇</w:t>
            </w:r>
            <w:r>
              <w:rPr>
                <w:rFonts w:hint="eastAsia" w:eastAsia="仿宋_GB2312"/>
                <w:kern w:val="0"/>
                <w:szCs w:val="21"/>
              </w:rPr>
              <w:t>：</w:t>
            </w:r>
            <w:r>
              <w:rPr>
                <w:rFonts w:eastAsia="仿宋_GB2312"/>
                <w:kern w:val="0"/>
                <w:szCs w:val="21"/>
              </w:rPr>
              <w:t>横岭村、镇石村、良表村、水岭村、覃村、香山村；</w:t>
            </w:r>
          </w:p>
          <w:p w14:paraId="10A053F8">
            <w:pPr>
              <w:widowControl/>
              <w:spacing w:line="280" w:lineRule="exact"/>
              <w:rPr>
                <w:rFonts w:eastAsia="仿宋_GB2312"/>
                <w:b/>
                <w:bCs/>
                <w:kern w:val="0"/>
                <w:szCs w:val="21"/>
              </w:rPr>
            </w:pPr>
            <w:r>
              <w:rPr>
                <w:rFonts w:eastAsia="仿宋_GB2312"/>
                <w:b/>
                <w:bCs/>
                <w:kern w:val="0"/>
                <w:szCs w:val="21"/>
              </w:rPr>
              <w:t>仁厚镇</w:t>
            </w:r>
            <w:r>
              <w:rPr>
                <w:rFonts w:hint="eastAsia" w:eastAsia="仿宋_GB2312"/>
                <w:kern w:val="0"/>
                <w:szCs w:val="21"/>
              </w:rPr>
              <w:t>：</w:t>
            </w:r>
            <w:r>
              <w:rPr>
                <w:rFonts w:eastAsia="仿宋_GB2312"/>
                <w:kern w:val="0"/>
                <w:szCs w:val="21"/>
              </w:rPr>
              <w:t>茂岑村、铁匠村、道良村；</w:t>
            </w:r>
          </w:p>
          <w:p w14:paraId="280BBF17">
            <w:pPr>
              <w:widowControl/>
              <w:spacing w:line="280" w:lineRule="exact"/>
              <w:rPr>
                <w:rFonts w:eastAsia="仿宋_GB2312"/>
                <w:b/>
                <w:bCs/>
                <w:kern w:val="0"/>
                <w:szCs w:val="21"/>
              </w:rPr>
            </w:pPr>
            <w:r>
              <w:rPr>
                <w:rFonts w:eastAsia="仿宋_GB2312"/>
                <w:b/>
                <w:bCs/>
                <w:kern w:val="0"/>
                <w:szCs w:val="21"/>
              </w:rPr>
              <w:t>仁东镇</w:t>
            </w:r>
            <w:r>
              <w:rPr>
                <w:rFonts w:hint="eastAsia" w:eastAsia="仿宋_GB2312"/>
                <w:kern w:val="0"/>
                <w:szCs w:val="21"/>
              </w:rPr>
              <w:t>：</w:t>
            </w:r>
            <w:r>
              <w:rPr>
                <w:rFonts w:eastAsia="仿宋_GB2312"/>
                <w:kern w:val="0"/>
                <w:szCs w:val="21"/>
              </w:rPr>
              <w:t>石地村、沼心村；</w:t>
            </w:r>
          </w:p>
          <w:p w14:paraId="2EE0569B">
            <w:pPr>
              <w:widowControl/>
              <w:spacing w:line="280" w:lineRule="exact"/>
              <w:rPr>
                <w:rFonts w:eastAsia="仿宋_GB2312"/>
                <w:b/>
                <w:bCs/>
                <w:kern w:val="0"/>
                <w:szCs w:val="21"/>
              </w:rPr>
            </w:pPr>
            <w:r>
              <w:rPr>
                <w:rFonts w:eastAsia="仿宋_GB2312"/>
                <w:b/>
                <w:bCs/>
                <w:kern w:val="0"/>
                <w:szCs w:val="21"/>
              </w:rPr>
              <w:t>成均镇</w:t>
            </w:r>
            <w:r>
              <w:rPr>
                <w:rFonts w:hint="eastAsia" w:eastAsia="仿宋_GB2312"/>
                <w:kern w:val="0"/>
                <w:szCs w:val="21"/>
              </w:rPr>
              <w:t>：</w:t>
            </w:r>
            <w:r>
              <w:rPr>
                <w:rFonts w:eastAsia="仿宋_GB2312"/>
                <w:kern w:val="0"/>
                <w:szCs w:val="21"/>
              </w:rPr>
              <w:t>安田村、成均社区、大岭村、万福村</w:t>
            </w:r>
            <w:r>
              <w:rPr>
                <w:rFonts w:hint="eastAsia" w:eastAsia="仿宋_GB2312"/>
                <w:kern w:val="0"/>
                <w:szCs w:val="21"/>
              </w:rPr>
              <w:t>、劝场村</w:t>
            </w:r>
            <w:r>
              <w:rPr>
                <w:rFonts w:eastAsia="仿宋_GB2312"/>
                <w:kern w:val="0"/>
                <w:szCs w:val="21"/>
              </w:rPr>
              <w:t>；</w:t>
            </w:r>
          </w:p>
          <w:p w14:paraId="47904877">
            <w:pPr>
              <w:widowControl/>
              <w:spacing w:line="280" w:lineRule="exact"/>
              <w:rPr>
                <w:rFonts w:eastAsia="仿宋_GB2312"/>
                <w:b/>
                <w:bCs/>
                <w:kern w:val="0"/>
                <w:szCs w:val="21"/>
              </w:rPr>
            </w:pPr>
            <w:r>
              <w:rPr>
                <w:rFonts w:eastAsia="仿宋_GB2312"/>
                <w:b/>
                <w:bCs/>
                <w:kern w:val="0"/>
                <w:szCs w:val="21"/>
              </w:rPr>
              <w:t>樟木镇</w:t>
            </w:r>
            <w:r>
              <w:rPr>
                <w:rFonts w:hint="eastAsia" w:eastAsia="仿宋_GB2312"/>
                <w:kern w:val="0"/>
                <w:szCs w:val="21"/>
              </w:rPr>
              <w:t>：</w:t>
            </w:r>
            <w:r>
              <w:rPr>
                <w:rFonts w:eastAsia="仿宋_GB2312"/>
                <w:kern w:val="0"/>
                <w:szCs w:val="21"/>
              </w:rPr>
              <w:t>樟木社区、太平村、胜利村、塘基村、庆龙村、新发村、中村</w:t>
            </w:r>
            <w:r>
              <w:rPr>
                <w:rFonts w:hint="eastAsia" w:eastAsia="仿宋_GB2312"/>
                <w:kern w:val="0"/>
                <w:szCs w:val="21"/>
              </w:rPr>
              <w:t>村</w:t>
            </w:r>
            <w:r>
              <w:rPr>
                <w:rFonts w:eastAsia="仿宋_GB2312"/>
                <w:kern w:val="0"/>
                <w:szCs w:val="21"/>
              </w:rPr>
              <w:t>、调马村；</w:t>
            </w:r>
          </w:p>
          <w:p w14:paraId="79133170">
            <w:pPr>
              <w:widowControl/>
              <w:spacing w:line="280" w:lineRule="exact"/>
              <w:rPr>
                <w:rFonts w:eastAsia="仿宋_GB2312"/>
                <w:kern w:val="0"/>
                <w:szCs w:val="21"/>
              </w:rPr>
            </w:pPr>
            <w:r>
              <w:rPr>
                <w:rFonts w:eastAsia="仿宋_GB2312"/>
                <w:b/>
                <w:bCs/>
                <w:kern w:val="0"/>
                <w:szCs w:val="21"/>
              </w:rPr>
              <w:t>石和镇</w:t>
            </w:r>
            <w:r>
              <w:rPr>
                <w:rFonts w:hint="eastAsia" w:eastAsia="仿宋_GB2312"/>
                <w:kern w:val="0"/>
                <w:szCs w:val="21"/>
              </w:rPr>
              <w:t>：</w:t>
            </w:r>
            <w:r>
              <w:rPr>
                <w:rFonts w:eastAsia="仿宋_GB2312"/>
                <w:kern w:val="0"/>
                <w:szCs w:val="21"/>
              </w:rPr>
              <w:t>石和社区、长发村、爱国村；</w:t>
            </w:r>
          </w:p>
          <w:p w14:paraId="243AA036">
            <w:pPr>
              <w:widowControl/>
              <w:spacing w:line="280" w:lineRule="exact"/>
              <w:rPr>
                <w:rFonts w:hint="eastAsia" w:eastAsia="仿宋_GB2312"/>
                <w:kern w:val="0"/>
                <w:szCs w:val="21"/>
              </w:rPr>
            </w:pPr>
            <w:r>
              <w:rPr>
                <w:rFonts w:eastAsia="仿宋_GB2312"/>
                <w:b/>
                <w:bCs/>
                <w:kern w:val="0"/>
                <w:szCs w:val="21"/>
              </w:rPr>
              <w:t>沙田镇</w:t>
            </w:r>
            <w:r>
              <w:rPr>
                <w:rFonts w:hint="eastAsia" w:eastAsia="仿宋_GB2312"/>
                <w:kern w:val="0"/>
                <w:szCs w:val="21"/>
              </w:rPr>
              <w:t>：</w:t>
            </w:r>
            <w:r>
              <w:rPr>
                <w:rFonts w:eastAsia="仿宋_GB2312"/>
                <w:kern w:val="0"/>
                <w:szCs w:val="21"/>
              </w:rPr>
              <w:t>沙田社区、良平村、丽良村、关塘村、万新村、大江村</w:t>
            </w:r>
            <w:r>
              <w:rPr>
                <w:rFonts w:hint="eastAsia" w:eastAsia="仿宋_GB2312"/>
                <w:kern w:val="0"/>
                <w:szCs w:val="21"/>
              </w:rPr>
              <w:t>。</w:t>
            </w:r>
          </w:p>
        </w:tc>
        <w:tc>
          <w:tcPr>
            <w:tcW w:w="1652" w:type="dxa"/>
            <w:vAlign w:val="center"/>
          </w:tcPr>
          <w:p w14:paraId="38E05DE4">
            <w:pPr>
              <w:widowControl/>
              <w:spacing w:line="280" w:lineRule="exact"/>
              <w:jc w:val="center"/>
              <w:rPr>
                <w:rFonts w:eastAsia="仿宋_GB2312"/>
                <w:kern w:val="0"/>
                <w:szCs w:val="21"/>
              </w:rPr>
            </w:pPr>
            <w:r>
              <w:rPr>
                <w:rFonts w:hint="eastAsia" w:eastAsia="仿宋_GB2312"/>
                <w:kern w:val="0"/>
                <w:szCs w:val="21"/>
              </w:rPr>
              <w:t>19727.00</w:t>
            </w:r>
          </w:p>
        </w:tc>
      </w:tr>
      <w:tr w14:paraId="11F0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93" w:type="dxa"/>
            <w:vAlign w:val="center"/>
          </w:tcPr>
          <w:p w14:paraId="1B9CC180">
            <w:pPr>
              <w:widowControl/>
              <w:spacing w:line="280" w:lineRule="exact"/>
              <w:jc w:val="center"/>
              <w:rPr>
                <w:rFonts w:eastAsia="仿宋_GB2312"/>
                <w:kern w:val="0"/>
                <w:szCs w:val="21"/>
              </w:rPr>
            </w:pPr>
            <w:r>
              <w:rPr>
                <w:rFonts w:eastAsia="仿宋_GB2312"/>
                <w:kern w:val="0"/>
                <w:szCs w:val="21"/>
              </w:rPr>
              <w:t>第</w:t>
            </w:r>
            <w:r>
              <w:rPr>
                <w:rFonts w:hint="eastAsia" w:eastAsia="仿宋_GB2312"/>
                <w:kern w:val="0"/>
                <w:szCs w:val="21"/>
              </w:rPr>
              <w:t>三</w:t>
            </w:r>
            <w:r>
              <w:rPr>
                <w:rFonts w:eastAsia="仿宋_GB2312"/>
                <w:kern w:val="0"/>
                <w:szCs w:val="21"/>
              </w:rPr>
              <w:t>区片</w:t>
            </w:r>
          </w:p>
        </w:tc>
        <w:tc>
          <w:tcPr>
            <w:tcW w:w="1316" w:type="dxa"/>
            <w:vAlign w:val="center"/>
          </w:tcPr>
          <w:p w14:paraId="0BC51242">
            <w:pPr>
              <w:widowControl/>
              <w:spacing w:line="280" w:lineRule="exact"/>
              <w:jc w:val="center"/>
              <w:rPr>
                <w:rFonts w:eastAsia="仿宋_GB2312"/>
                <w:kern w:val="0"/>
                <w:szCs w:val="21"/>
              </w:rPr>
            </w:pPr>
            <w:r>
              <w:rPr>
                <w:rFonts w:eastAsia="仿宋_GB2312"/>
                <w:kern w:val="0"/>
                <w:szCs w:val="21"/>
              </w:rPr>
              <w:t>450900</w:t>
            </w:r>
            <w:r>
              <w:rPr>
                <w:rFonts w:hint="eastAsia" w:eastAsia="仿宋_GB2312"/>
                <w:kern w:val="0"/>
                <w:szCs w:val="21"/>
                <w:lang w:val="en-US" w:eastAsia="zh-CN"/>
              </w:rPr>
              <w:t>20260</w:t>
            </w:r>
            <w:r>
              <w:rPr>
                <w:rFonts w:eastAsia="仿宋_GB2312"/>
                <w:kern w:val="0"/>
                <w:szCs w:val="21"/>
              </w:rPr>
              <w:t>00</w:t>
            </w:r>
            <w:r>
              <w:rPr>
                <w:rFonts w:hint="eastAsia" w:eastAsia="仿宋_GB2312"/>
                <w:kern w:val="0"/>
                <w:szCs w:val="21"/>
                <w:lang w:val="en-US" w:eastAsia="zh-CN"/>
              </w:rPr>
              <w:t>3</w:t>
            </w:r>
          </w:p>
        </w:tc>
        <w:tc>
          <w:tcPr>
            <w:tcW w:w="5426" w:type="dxa"/>
            <w:vAlign w:val="center"/>
          </w:tcPr>
          <w:p w14:paraId="63E9295C">
            <w:pPr>
              <w:widowControl/>
              <w:spacing w:line="280" w:lineRule="exact"/>
              <w:ind w:firstLine="413" w:firstLineChars="196"/>
              <w:rPr>
                <w:rFonts w:eastAsia="仿宋_GB2312"/>
                <w:kern w:val="0"/>
                <w:szCs w:val="21"/>
              </w:rPr>
            </w:pPr>
            <w:r>
              <w:rPr>
                <w:rFonts w:eastAsia="仿宋_GB2312"/>
                <w:b/>
                <w:bCs/>
                <w:kern w:val="0"/>
                <w:szCs w:val="21"/>
              </w:rPr>
              <w:t>第一、二区片以外的其他行政村</w:t>
            </w:r>
          </w:p>
        </w:tc>
        <w:tc>
          <w:tcPr>
            <w:tcW w:w="1652" w:type="dxa"/>
            <w:vAlign w:val="center"/>
          </w:tcPr>
          <w:p w14:paraId="049FA256">
            <w:pPr>
              <w:widowControl/>
              <w:spacing w:line="280" w:lineRule="exact"/>
              <w:jc w:val="center"/>
              <w:rPr>
                <w:rFonts w:eastAsia="仿宋_GB2312"/>
                <w:kern w:val="0"/>
                <w:szCs w:val="21"/>
              </w:rPr>
            </w:pPr>
            <w:r>
              <w:rPr>
                <w:rFonts w:hint="eastAsia" w:eastAsia="仿宋_GB2312"/>
                <w:kern w:val="0"/>
                <w:szCs w:val="21"/>
              </w:rPr>
              <w:t>67289.21</w:t>
            </w:r>
          </w:p>
        </w:tc>
      </w:tr>
      <w:bookmarkEnd w:id="50"/>
      <w:tr w14:paraId="36E9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435" w:type="dxa"/>
            <w:gridSpan w:val="3"/>
            <w:vAlign w:val="center"/>
          </w:tcPr>
          <w:p w14:paraId="2BB50DA9">
            <w:pPr>
              <w:widowControl/>
              <w:spacing w:line="280" w:lineRule="exact"/>
              <w:jc w:val="center"/>
              <w:rPr>
                <w:rFonts w:eastAsia="仿宋_GB2312"/>
                <w:kern w:val="0"/>
                <w:szCs w:val="21"/>
              </w:rPr>
            </w:pPr>
            <w:r>
              <w:rPr>
                <w:rFonts w:eastAsia="仿宋_GB2312"/>
                <w:kern w:val="0"/>
                <w:szCs w:val="21"/>
              </w:rPr>
              <w:t>合计</w:t>
            </w:r>
          </w:p>
        </w:tc>
        <w:tc>
          <w:tcPr>
            <w:tcW w:w="1652" w:type="dxa"/>
            <w:vAlign w:val="center"/>
          </w:tcPr>
          <w:p w14:paraId="0AEEF8E9">
            <w:pPr>
              <w:widowControl/>
              <w:spacing w:line="280" w:lineRule="exact"/>
              <w:jc w:val="center"/>
              <w:rPr>
                <w:rFonts w:eastAsia="仿宋_GB2312"/>
                <w:kern w:val="0"/>
                <w:szCs w:val="21"/>
              </w:rPr>
            </w:pPr>
            <w:r>
              <w:rPr>
                <w:rFonts w:eastAsia="仿宋_GB2312"/>
                <w:kern w:val="0"/>
                <w:szCs w:val="21"/>
              </w:rPr>
              <w:t>126483.68</w:t>
            </w:r>
          </w:p>
        </w:tc>
      </w:tr>
    </w:tbl>
    <w:p w14:paraId="13A8DFA6">
      <w:pPr>
        <w:spacing w:line="360" w:lineRule="auto"/>
        <w:ind w:firstLine="470" w:firstLineChars="200"/>
        <w:jc w:val="center"/>
        <w:rPr>
          <w:rFonts w:hint="eastAsia" w:eastAsia="仿宋_GB2312"/>
          <w:b/>
          <w:bCs/>
          <w:spacing w:val="-3"/>
          <w:sz w:val="24"/>
          <w:lang w:val="zh-CN"/>
        </w:rPr>
      </w:pPr>
    </w:p>
    <w:p w14:paraId="3BF2A0D1">
      <w:pPr>
        <w:pStyle w:val="2"/>
        <w:spacing w:before="0" w:after="0" w:line="360" w:lineRule="auto"/>
        <w:ind w:firstLine="643" w:firstLineChars="200"/>
        <w:rPr>
          <w:sz w:val="32"/>
          <w:szCs w:val="32"/>
        </w:rPr>
      </w:pPr>
      <w:bookmarkStart w:id="26" w:name="_Toc14698"/>
      <w:bookmarkStart w:id="27" w:name="_Toc8349"/>
      <w:r>
        <w:rPr>
          <w:sz w:val="32"/>
          <w:szCs w:val="32"/>
        </w:rPr>
        <w:t>五、区片综合地价成果</w:t>
      </w:r>
      <w:bookmarkEnd w:id="26"/>
      <w:bookmarkEnd w:id="27"/>
    </w:p>
    <w:p w14:paraId="55C72ED7">
      <w:pPr>
        <w:spacing w:before="120" w:line="320" w:lineRule="exact"/>
        <w:ind w:left="851" w:hanging="431"/>
        <w:jc w:val="center"/>
        <w:rPr>
          <w:rFonts w:eastAsia="仿宋_GB2312"/>
          <w:b/>
          <w:bCs/>
          <w:spacing w:val="-3"/>
          <w:sz w:val="28"/>
          <w:szCs w:val="28"/>
        </w:rPr>
      </w:pPr>
      <w:r>
        <w:rPr>
          <w:rFonts w:eastAsia="仿宋_GB2312"/>
          <w:b/>
          <w:bCs/>
          <w:spacing w:val="-3"/>
          <w:sz w:val="28"/>
          <w:szCs w:val="28"/>
        </w:rPr>
        <w:t>玉林市市辖区征地区片综合地价结果表</w:t>
      </w:r>
    </w:p>
    <w:p w14:paraId="4ECB1DA5">
      <w:pPr>
        <w:spacing w:line="360" w:lineRule="auto"/>
        <w:ind w:firstLine="440" w:firstLineChars="200"/>
        <w:jc w:val="right"/>
        <w:rPr>
          <w:rFonts w:eastAsia="仿宋_GB2312"/>
          <w:sz w:val="22"/>
          <w:szCs w:val="22"/>
        </w:rPr>
      </w:pPr>
      <w:r>
        <w:rPr>
          <w:rFonts w:eastAsia="仿宋_GB2312"/>
          <w:sz w:val="22"/>
          <w:szCs w:val="22"/>
        </w:rPr>
        <w:t>单位（元/亩）</w:t>
      </w:r>
    </w:p>
    <w:tbl>
      <w:tblPr>
        <w:tblStyle w:val="10"/>
        <w:tblW w:w="8196" w:type="dxa"/>
        <w:tblInd w:w="93" w:type="dxa"/>
        <w:tblLayout w:type="autofit"/>
        <w:tblCellMar>
          <w:top w:w="0" w:type="dxa"/>
          <w:left w:w="108" w:type="dxa"/>
          <w:bottom w:w="0" w:type="dxa"/>
          <w:right w:w="108" w:type="dxa"/>
        </w:tblCellMar>
      </w:tblPr>
      <w:tblGrid>
        <w:gridCol w:w="1366"/>
        <w:gridCol w:w="1366"/>
        <w:gridCol w:w="1366"/>
        <w:gridCol w:w="1366"/>
        <w:gridCol w:w="1366"/>
        <w:gridCol w:w="1366"/>
      </w:tblGrid>
      <w:tr w14:paraId="6806DB74">
        <w:tblPrEx>
          <w:tblCellMar>
            <w:top w:w="0" w:type="dxa"/>
            <w:left w:w="108" w:type="dxa"/>
            <w:bottom w:w="0" w:type="dxa"/>
            <w:right w:w="108" w:type="dxa"/>
          </w:tblCellMar>
        </w:tblPrEx>
        <w:trPr>
          <w:trHeight w:val="1444" w:hRule="atLeast"/>
        </w:trPr>
        <w:tc>
          <w:tcPr>
            <w:tcW w:w="1366" w:type="dxa"/>
            <w:tcBorders>
              <w:top w:val="single" w:color="auto" w:sz="8" w:space="0"/>
              <w:left w:val="single" w:color="auto" w:sz="8" w:space="0"/>
              <w:bottom w:val="single" w:color="auto" w:sz="8" w:space="0"/>
              <w:right w:val="single" w:color="auto" w:sz="8" w:space="0"/>
            </w:tcBorders>
            <w:vAlign w:val="center"/>
          </w:tcPr>
          <w:p w14:paraId="78A04C26">
            <w:pPr>
              <w:widowControl/>
              <w:jc w:val="center"/>
              <w:textAlignment w:val="center"/>
              <w:rPr>
                <w:rFonts w:hint="eastAsia" w:ascii="黑体" w:hAnsi="黑体" w:eastAsia="黑体" w:cs="黑体"/>
                <w:color w:val="000000"/>
                <w:kern w:val="0"/>
                <w:sz w:val="24"/>
              </w:rPr>
            </w:pPr>
            <w:bookmarkStart w:id="28" w:name="RANGE!T5"/>
            <w:bookmarkStart w:id="29" w:name="_Toc19586"/>
            <w:bookmarkStart w:id="30" w:name="_Toc114508818"/>
            <w:r>
              <w:rPr>
                <w:rFonts w:hint="eastAsia" w:ascii="黑体" w:hAnsi="黑体" w:eastAsia="黑体" w:cs="黑体"/>
                <w:color w:val="000000"/>
                <w:kern w:val="0"/>
                <w:sz w:val="24"/>
              </w:rPr>
              <w:t>地级市</w:t>
            </w:r>
            <w:bookmarkEnd w:id="28"/>
          </w:p>
          <w:p w14:paraId="7FF0F22A">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rPr>
              <w:t>名称</w:t>
            </w:r>
          </w:p>
        </w:tc>
        <w:tc>
          <w:tcPr>
            <w:tcW w:w="1366" w:type="dxa"/>
            <w:tcBorders>
              <w:top w:val="single" w:color="auto" w:sz="8" w:space="0"/>
              <w:left w:val="single" w:color="auto" w:sz="8" w:space="0"/>
              <w:bottom w:val="single" w:color="000000" w:sz="8" w:space="0"/>
              <w:right w:val="single" w:color="auto" w:sz="8" w:space="0"/>
            </w:tcBorders>
            <w:vAlign w:val="center"/>
          </w:tcPr>
          <w:p w14:paraId="3567F3A3">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rPr>
              <w:t>区域所在县、区</w:t>
            </w:r>
          </w:p>
        </w:tc>
        <w:tc>
          <w:tcPr>
            <w:tcW w:w="1366" w:type="dxa"/>
            <w:tcBorders>
              <w:top w:val="single" w:color="auto" w:sz="8" w:space="0"/>
              <w:left w:val="single" w:color="auto" w:sz="8" w:space="0"/>
              <w:bottom w:val="single" w:color="000000" w:sz="8" w:space="0"/>
              <w:right w:val="single" w:color="auto" w:sz="8" w:space="0"/>
            </w:tcBorders>
            <w:vAlign w:val="center"/>
          </w:tcPr>
          <w:p w14:paraId="103AA036">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rPr>
              <w:t>征地区片</w:t>
            </w:r>
          </w:p>
        </w:tc>
        <w:tc>
          <w:tcPr>
            <w:tcW w:w="1366" w:type="dxa"/>
            <w:tcBorders>
              <w:top w:val="single" w:color="auto" w:sz="8" w:space="0"/>
              <w:left w:val="single" w:color="auto" w:sz="8" w:space="0"/>
              <w:bottom w:val="single" w:color="000000" w:sz="8" w:space="0"/>
              <w:right w:val="single" w:color="auto" w:sz="8" w:space="0"/>
            </w:tcBorders>
            <w:vAlign w:val="center"/>
          </w:tcPr>
          <w:p w14:paraId="5ACDDF4B">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rPr>
              <w:t>土地补偿费（元/亩）</w:t>
            </w:r>
          </w:p>
        </w:tc>
        <w:tc>
          <w:tcPr>
            <w:tcW w:w="1366" w:type="dxa"/>
            <w:tcBorders>
              <w:top w:val="single" w:color="auto" w:sz="8" w:space="0"/>
              <w:left w:val="single" w:color="auto" w:sz="8" w:space="0"/>
              <w:bottom w:val="single" w:color="000000" w:sz="8" w:space="0"/>
              <w:right w:val="single" w:color="auto" w:sz="8" w:space="0"/>
            </w:tcBorders>
            <w:vAlign w:val="center"/>
          </w:tcPr>
          <w:p w14:paraId="4D28DAA0">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rPr>
              <w:t>安置补助费（元/亩）</w:t>
            </w:r>
          </w:p>
        </w:tc>
        <w:tc>
          <w:tcPr>
            <w:tcW w:w="1366" w:type="dxa"/>
            <w:tcBorders>
              <w:top w:val="single" w:color="auto" w:sz="8" w:space="0"/>
              <w:left w:val="single" w:color="auto" w:sz="8" w:space="0"/>
              <w:bottom w:val="single" w:color="000000" w:sz="8" w:space="0"/>
              <w:right w:val="single" w:color="auto" w:sz="8" w:space="0"/>
            </w:tcBorders>
            <w:vAlign w:val="center"/>
          </w:tcPr>
          <w:p w14:paraId="3D45B042">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rPr>
              <w:t>分区域补偿标准（元/亩，取整至百位数）</w:t>
            </w:r>
          </w:p>
        </w:tc>
      </w:tr>
      <w:tr w14:paraId="780298CE">
        <w:tblPrEx>
          <w:tblCellMar>
            <w:top w:w="0" w:type="dxa"/>
            <w:left w:w="108" w:type="dxa"/>
            <w:bottom w:w="0" w:type="dxa"/>
            <w:right w:w="108" w:type="dxa"/>
          </w:tblCellMar>
        </w:tblPrEx>
        <w:trPr>
          <w:trHeight w:val="674" w:hRule="atLeast"/>
        </w:trPr>
        <w:tc>
          <w:tcPr>
            <w:tcW w:w="1366" w:type="dxa"/>
            <w:tcBorders>
              <w:top w:val="nil"/>
              <w:left w:val="single" w:color="auto" w:sz="8" w:space="0"/>
              <w:bottom w:val="single" w:color="auto" w:sz="8" w:space="0"/>
              <w:right w:val="single" w:color="auto" w:sz="8" w:space="0"/>
            </w:tcBorders>
            <w:vAlign w:val="center"/>
          </w:tcPr>
          <w:p w14:paraId="65B0C42C">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玉林市</w:t>
            </w:r>
          </w:p>
        </w:tc>
        <w:tc>
          <w:tcPr>
            <w:tcW w:w="1366" w:type="dxa"/>
            <w:tcBorders>
              <w:top w:val="nil"/>
              <w:left w:val="nil"/>
              <w:bottom w:val="single" w:color="auto" w:sz="8" w:space="0"/>
              <w:right w:val="single" w:color="auto" w:sz="8" w:space="0"/>
            </w:tcBorders>
            <w:vAlign w:val="center"/>
          </w:tcPr>
          <w:p w14:paraId="65D4148C">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市辖区</w:t>
            </w:r>
          </w:p>
        </w:tc>
        <w:tc>
          <w:tcPr>
            <w:tcW w:w="1366" w:type="dxa"/>
            <w:tcBorders>
              <w:top w:val="nil"/>
              <w:left w:val="nil"/>
              <w:bottom w:val="single" w:color="auto" w:sz="8" w:space="0"/>
              <w:right w:val="single" w:color="auto" w:sz="8" w:space="0"/>
            </w:tcBorders>
            <w:vAlign w:val="center"/>
          </w:tcPr>
          <w:p w14:paraId="05E6CCB1">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第一区片</w:t>
            </w:r>
          </w:p>
        </w:tc>
        <w:tc>
          <w:tcPr>
            <w:tcW w:w="1366" w:type="dxa"/>
            <w:tcBorders>
              <w:top w:val="nil"/>
              <w:left w:val="nil"/>
              <w:bottom w:val="single" w:color="auto" w:sz="8" w:space="0"/>
              <w:right w:val="single" w:color="auto" w:sz="8" w:space="0"/>
            </w:tcBorders>
            <w:vAlign w:val="center"/>
          </w:tcPr>
          <w:p w14:paraId="13FA9CE3">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23438</w:t>
            </w:r>
          </w:p>
        </w:tc>
        <w:tc>
          <w:tcPr>
            <w:tcW w:w="1366" w:type="dxa"/>
            <w:tcBorders>
              <w:top w:val="nil"/>
              <w:left w:val="nil"/>
              <w:bottom w:val="single" w:color="auto" w:sz="8" w:space="0"/>
              <w:right w:val="single" w:color="auto" w:sz="8" w:space="0"/>
            </w:tcBorders>
            <w:vAlign w:val="center"/>
          </w:tcPr>
          <w:p w14:paraId="166958BB">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39062</w:t>
            </w:r>
          </w:p>
        </w:tc>
        <w:tc>
          <w:tcPr>
            <w:tcW w:w="1366" w:type="dxa"/>
            <w:tcBorders>
              <w:top w:val="nil"/>
              <w:left w:val="nil"/>
              <w:bottom w:val="single" w:color="auto" w:sz="8" w:space="0"/>
              <w:right w:val="single" w:color="auto" w:sz="8" w:space="0"/>
            </w:tcBorders>
            <w:vAlign w:val="center"/>
          </w:tcPr>
          <w:p w14:paraId="64C5AC1B">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62500</w:t>
            </w:r>
          </w:p>
        </w:tc>
      </w:tr>
      <w:tr w14:paraId="3712E376">
        <w:tblPrEx>
          <w:tblCellMar>
            <w:top w:w="0" w:type="dxa"/>
            <w:left w:w="108" w:type="dxa"/>
            <w:bottom w:w="0" w:type="dxa"/>
            <w:right w:w="108" w:type="dxa"/>
          </w:tblCellMar>
        </w:tblPrEx>
        <w:trPr>
          <w:trHeight w:val="661" w:hRule="atLeast"/>
        </w:trPr>
        <w:tc>
          <w:tcPr>
            <w:tcW w:w="1366" w:type="dxa"/>
            <w:tcBorders>
              <w:top w:val="nil"/>
              <w:left w:val="single" w:color="auto" w:sz="8" w:space="0"/>
              <w:bottom w:val="single" w:color="auto" w:sz="8" w:space="0"/>
              <w:right w:val="single" w:color="auto" w:sz="8" w:space="0"/>
            </w:tcBorders>
            <w:vAlign w:val="center"/>
          </w:tcPr>
          <w:p w14:paraId="63109167">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玉林市</w:t>
            </w:r>
          </w:p>
        </w:tc>
        <w:tc>
          <w:tcPr>
            <w:tcW w:w="1366" w:type="dxa"/>
            <w:tcBorders>
              <w:top w:val="nil"/>
              <w:left w:val="nil"/>
              <w:bottom w:val="single" w:color="auto" w:sz="8" w:space="0"/>
              <w:right w:val="single" w:color="auto" w:sz="8" w:space="0"/>
            </w:tcBorders>
            <w:vAlign w:val="center"/>
          </w:tcPr>
          <w:p w14:paraId="540CEC4C">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市辖区</w:t>
            </w:r>
          </w:p>
        </w:tc>
        <w:tc>
          <w:tcPr>
            <w:tcW w:w="1366" w:type="dxa"/>
            <w:tcBorders>
              <w:top w:val="nil"/>
              <w:left w:val="nil"/>
              <w:bottom w:val="single" w:color="auto" w:sz="8" w:space="0"/>
              <w:right w:val="single" w:color="auto" w:sz="8" w:space="0"/>
            </w:tcBorders>
            <w:vAlign w:val="center"/>
          </w:tcPr>
          <w:p w14:paraId="508382FC">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第二区片</w:t>
            </w:r>
          </w:p>
        </w:tc>
        <w:tc>
          <w:tcPr>
            <w:tcW w:w="1366" w:type="dxa"/>
            <w:tcBorders>
              <w:top w:val="nil"/>
              <w:left w:val="nil"/>
              <w:bottom w:val="single" w:color="auto" w:sz="8" w:space="0"/>
              <w:right w:val="single" w:color="auto" w:sz="8" w:space="0"/>
            </w:tcBorders>
            <w:vAlign w:val="center"/>
          </w:tcPr>
          <w:p w14:paraId="7BE2D242">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21750</w:t>
            </w:r>
          </w:p>
        </w:tc>
        <w:tc>
          <w:tcPr>
            <w:tcW w:w="1366" w:type="dxa"/>
            <w:tcBorders>
              <w:top w:val="nil"/>
              <w:left w:val="nil"/>
              <w:bottom w:val="single" w:color="auto" w:sz="8" w:space="0"/>
              <w:right w:val="single" w:color="auto" w:sz="8" w:space="0"/>
            </w:tcBorders>
            <w:vAlign w:val="center"/>
          </w:tcPr>
          <w:p w14:paraId="61396E72">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36250</w:t>
            </w:r>
          </w:p>
        </w:tc>
        <w:tc>
          <w:tcPr>
            <w:tcW w:w="1366" w:type="dxa"/>
            <w:tcBorders>
              <w:top w:val="nil"/>
              <w:left w:val="nil"/>
              <w:bottom w:val="single" w:color="auto" w:sz="8" w:space="0"/>
              <w:right w:val="single" w:color="auto" w:sz="8" w:space="0"/>
            </w:tcBorders>
            <w:vAlign w:val="center"/>
          </w:tcPr>
          <w:p w14:paraId="2F097048">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58000</w:t>
            </w:r>
          </w:p>
        </w:tc>
      </w:tr>
      <w:tr w14:paraId="078554C1">
        <w:tblPrEx>
          <w:tblCellMar>
            <w:top w:w="0" w:type="dxa"/>
            <w:left w:w="108" w:type="dxa"/>
            <w:bottom w:w="0" w:type="dxa"/>
            <w:right w:w="108" w:type="dxa"/>
          </w:tblCellMar>
        </w:tblPrEx>
        <w:trPr>
          <w:trHeight w:val="695" w:hRule="atLeast"/>
        </w:trPr>
        <w:tc>
          <w:tcPr>
            <w:tcW w:w="1366" w:type="dxa"/>
            <w:tcBorders>
              <w:top w:val="nil"/>
              <w:left w:val="single" w:color="auto" w:sz="8" w:space="0"/>
              <w:bottom w:val="single" w:color="auto" w:sz="8" w:space="0"/>
              <w:right w:val="single" w:color="auto" w:sz="8" w:space="0"/>
            </w:tcBorders>
            <w:vAlign w:val="center"/>
          </w:tcPr>
          <w:p w14:paraId="44FF8B92">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玉林市</w:t>
            </w:r>
          </w:p>
        </w:tc>
        <w:tc>
          <w:tcPr>
            <w:tcW w:w="1366" w:type="dxa"/>
            <w:tcBorders>
              <w:top w:val="nil"/>
              <w:left w:val="nil"/>
              <w:bottom w:val="single" w:color="auto" w:sz="8" w:space="0"/>
              <w:right w:val="single" w:color="auto" w:sz="8" w:space="0"/>
            </w:tcBorders>
            <w:vAlign w:val="center"/>
          </w:tcPr>
          <w:p w14:paraId="665F7233">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市辖区</w:t>
            </w:r>
          </w:p>
        </w:tc>
        <w:tc>
          <w:tcPr>
            <w:tcW w:w="1366" w:type="dxa"/>
            <w:tcBorders>
              <w:top w:val="nil"/>
              <w:left w:val="nil"/>
              <w:bottom w:val="single" w:color="auto" w:sz="8" w:space="0"/>
              <w:right w:val="single" w:color="auto" w:sz="8" w:space="0"/>
            </w:tcBorders>
            <w:vAlign w:val="center"/>
          </w:tcPr>
          <w:p w14:paraId="5C334669">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第三区片</w:t>
            </w:r>
          </w:p>
        </w:tc>
        <w:tc>
          <w:tcPr>
            <w:tcW w:w="1366" w:type="dxa"/>
            <w:tcBorders>
              <w:top w:val="nil"/>
              <w:left w:val="nil"/>
              <w:bottom w:val="single" w:color="auto" w:sz="8" w:space="0"/>
              <w:right w:val="single" w:color="auto" w:sz="8" w:space="0"/>
            </w:tcBorders>
            <w:vAlign w:val="center"/>
          </w:tcPr>
          <w:p w14:paraId="75E83F81">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20625</w:t>
            </w:r>
          </w:p>
        </w:tc>
        <w:tc>
          <w:tcPr>
            <w:tcW w:w="1366" w:type="dxa"/>
            <w:tcBorders>
              <w:top w:val="nil"/>
              <w:left w:val="nil"/>
              <w:bottom w:val="single" w:color="auto" w:sz="8" w:space="0"/>
              <w:right w:val="single" w:color="auto" w:sz="8" w:space="0"/>
            </w:tcBorders>
            <w:vAlign w:val="center"/>
          </w:tcPr>
          <w:p w14:paraId="5D59F292">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34375</w:t>
            </w:r>
          </w:p>
        </w:tc>
        <w:tc>
          <w:tcPr>
            <w:tcW w:w="1366" w:type="dxa"/>
            <w:tcBorders>
              <w:top w:val="nil"/>
              <w:left w:val="nil"/>
              <w:bottom w:val="single" w:color="auto" w:sz="8" w:space="0"/>
              <w:right w:val="single" w:color="auto" w:sz="8" w:space="0"/>
            </w:tcBorders>
            <w:vAlign w:val="center"/>
          </w:tcPr>
          <w:p w14:paraId="692EEF6A">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55000</w:t>
            </w:r>
          </w:p>
        </w:tc>
      </w:tr>
    </w:tbl>
    <w:p w14:paraId="6A06EEE6">
      <w:pPr>
        <w:spacing w:line="580" w:lineRule="exact"/>
        <w:rPr>
          <w:rFonts w:hint="eastAsia" w:ascii="华文中宋" w:hAnsi="华文中宋" w:eastAsia="华文中宋" w:cs="华文中宋"/>
          <w:sz w:val="32"/>
          <w:szCs w:val="32"/>
        </w:rPr>
      </w:pPr>
    </w:p>
    <w:bookmarkEnd w:id="29"/>
    <w:bookmarkEnd w:id="30"/>
    <w:p w14:paraId="46B62661">
      <w:pPr>
        <w:spacing w:line="360" w:lineRule="auto"/>
        <w:jc w:val="center"/>
        <w:rPr>
          <w:rFonts w:eastAsia="仿宋_GB2312"/>
          <w:b/>
          <w:bCs/>
          <w:spacing w:val="-3"/>
          <w:sz w:val="24"/>
        </w:rPr>
      </w:pPr>
    </w:p>
    <w:p w14:paraId="7CEC3120">
      <w:pPr>
        <w:pStyle w:val="2"/>
        <w:spacing w:before="0" w:after="0" w:line="360" w:lineRule="auto"/>
        <w:ind w:firstLine="643" w:firstLineChars="200"/>
        <w:rPr>
          <w:sz w:val="32"/>
          <w:szCs w:val="32"/>
        </w:rPr>
      </w:pPr>
      <w:bookmarkStart w:id="31" w:name="_Toc16676"/>
      <w:bookmarkStart w:id="32" w:name="_Toc25616"/>
      <w:r>
        <w:rPr>
          <w:rFonts w:hint="eastAsia"/>
          <w:sz w:val="32"/>
          <w:szCs w:val="32"/>
          <w:lang w:val="en-US" w:eastAsia="zh-CN"/>
        </w:rPr>
        <w:t>六</w:t>
      </w:r>
      <w:r>
        <w:rPr>
          <w:sz w:val="32"/>
          <w:szCs w:val="32"/>
        </w:rPr>
        <w:t>、征地区片综合地价使用说明</w:t>
      </w:r>
      <w:bookmarkEnd w:id="31"/>
      <w:bookmarkEnd w:id="32"/>
    </w:p>
    <w:p w14:paraId="7689AB61">
      <w:pPr>
        <w:pStyle w:val="3"/>
        <w:ind w:firstLine="643" w:firstLineChars="200"/>
        <w:rPr>
          <w:rFonts w:hint="eastAsia" w:ascii="楷体" w:hAnsi="楷体" w:eastAsia="楷体" w:cs="楷体"/>
          <w:sz w:val="32"/>
          <w:szCs w:val="36"/>
        </w:rPr>
      </w:pPr>
      <w:bookmarkStart w:id="33" w:name="_Toc24462"/>
      <w:bookmarkStart w:id="34" w:name="_Toc19110"/>
      <w:r>
        <w:rPr>
          <w:rFonts w:hint="eastAsia" w:ascii="楷体" w:hAnsi="楷体" w:eastAsia="楷体" w:cs="楷体"/>
          <w:sz w:val="32"/>
          <w:szCs w:val="36"/>
        </w:rPr>
        <w:t>（一）使用范围</w:t>
      </w:r>
      <w:bookmarkEnd w:id="33"/>
      <w:bookmarkEnd w:id="34"/>
    </w:p>
    <w:p w14:paraId="6BD39FC8">
      <w:pPr>
        <w:spacing w:line="360" w:lineRule="auto"/>
        <w:ind w:firstLine="640" w:firstLineChars="200"/>
        <w:rPr>
          <w:rFonts w:eastAsia="仿宋_GB2312"/>
          <w:sz w:val="32"/>
          <w:szCs w:val="32"/>
        </w:rPr>
      </w:pPr>
      <w:r>
        <w:rPr>
          <w:rFonts w:eastAsia="仿宋_GB2312"/>
          <w:sz w:val="32"/>
          <w:szCs w:val="32"/>
        </w:rPr>
        <w:t>征地区片综合地价，是由土地补偿费和安置补助费两部分构成，</w:t>
      </w:r>
      <w:r>
        <w:rPr>
          <w:rFonts w:eastAsia="仿宋_GB2312"/>
          <w:bCs/>
          <w:sz w:val="32"/>
          <w:szCs w:val="28"/>
        </w:rPr>
        <w:t>不包括被征地农民社会保障费用、征收农用地涉及的地上附着物和青苗等的补偿费用</w:t>
      </w:r>
      <w:r>
        <w:rPr>
          <w:rFonts w:eastAsia="仿宋_GB2312"/>
          <w:sz w:val="32"/>
          <w:szCs w:val="32"/>
        </w:rPr>
        <w:t>。各地在实施跨区域项目征地时或针对不同地类进行补偿时，可结合实际情况确定具体征地补偿价格。</w:t>
      </w:r>
    </w:p>
    <w:p w14:paraId="0B6EB417">
      <w:pPr>
        <w:pStyle w:val="3"/>
        <w:ind w:firstLine="643" w:firstLineChars="200"/>
        <w:rPr>
          <w:rFonts w:hint="eastAsia" w:ascii="楷体" w:hAnsi="楷体" w:eastAsia="楷体" w:cs="楷体"/>
          <w:sz w:val="32"/>
          <w:szCs w:val="36"/>
        </w:rPr>
      </w:pPr>
      <w:bookmarkStart w:id="35" w:name="_Toc10997"/>
      <w:bookmarkStart w:id="36" w:name="_Toc25706"/>
      <w:r>
        <w:rPr>
          <w:rFonts w:hint="eastAsia" w:ascii="楷体" w:hAnsi="楷体" w:eastAsia="楷体" w:cs="楷体"/>
          <w:sz w:val="32"/>
          <w:szCs w:val="36"/>
        </w:rPr>
        <w:t>（二）关于更新调整问题</w:t>
      </w:r>
      <w:bookmarkEnd w:id="35"/>
      <w:bookmarkEnd w:id="36"/>
    </w:p>
    <w:p w14:paraId="3251BCFF">
      <w:pPr>
        <w:spacing w:line="360" w:lineRule="auto"/>
        <w:ind w:firstLine="640" w:firstLineChars="200"/>
        <w:rPr>
          <w:rFonts w:eastAsia="仿宋_GB2312"/>
          <w:sz w:val="32"/>
          <w:szCs w:val="32"/>
        </w:rPr>
      </w:pPr>
      <w:r>
        <w:rPr>
          <w:rFonts w:eastAsia="仿宋_GB2312"/>
          <w:sz w:val="32"/>
          <w:szCs w:val="32"/>
        </w:rPr>
        <w:t>玉林市市辖区征地区片综合地价应与社会经济发展相互协调，保持政策的现势性，在实施一定时期后应进行必要的调整和修正，原则上</w:t>
      </w:r>
      <w:r>
        <w:rPr>
          <w:rFonts w:hint="eastAsia" w:eastAsia="仿宋_GB2312"/>
          <w:sz w:val="32"/>
          <w:szCs w:val="32"/>
        </w:rPr>
        <w:t>每三年进行</w:t>
      </w:r>
      <w:r>
        <w:rPr>
          <w:rFonts w:eastAsia="仿宋_GB2312"/>
          <w:sz w:val="32"/>
          <w:szCs w:val="32"/>
        </w:rPr>
        <w:t>调整</w:t>
      </w:r>
      <w:r>
        <w:rPr>
          <w:rFonts w:hint="eastAsia" w:eastAsia="仿宋_GB2312"/>
          <w:sz w:val="32"/>
          <w:szCs w:val="32"/>
        </w:rPr>
        <w:t>或重新公布实施</w:t>
      </w:r>
      <w:r>
        <w:rPr>
          <w:rFonts w:eastAsia="仿宋_GB2312"/>
          <w:sz w:val="32"/>
          <w:szCs w:val="32"/>
        </w:rPr>
        <w:t>，具体更新时间可在国家规定的范围内视实际情况而定。调整和发布新的征地区片综合地价应按照规定的程序进行。</w:t>
      </w:r>
    </w:p>
    <w:p w14:paraId="7BDEDFC0">
      <w:pPr>
        <w:pStyle w:val="3"/>
        <w:ind w:firstLine="643" w:firstLineChars="200"/>
        <w:rPr>
          <w:rFonts w:hint="eastAsia" w:ascii="楷体" w:hAnsi="楷体" w:eastAsia="楷体" w:cs="楷体"/>
          <w:sz w:val="32"/>
          <w:szCs w:val="36"/>
        </w:rPr>
      </w:pPr>
      <w:bookmarkStart w:id="37" w:name="_Toc527"/>
      <w:bookmarkStart w:id="38" w:name="_Toc24625"/>
      <w:r>
        <w:rPr>
          <w:rFonts w:hint="eastAsia" w:ascii="楷体" w:hAnsi="楷体" w:eastAsia="楷体" w:cs="楷体"/>
          <w:sz w:val="32"/>
          <w:szCs w:val="36"/>
        </w:rPr>
        <w:t>（三）关于地类问题</w:t>
      </w:r>
      <w:bookmarkEnd w:id="37"/>
      <w:bookmarkEnd w:id="38"/>
    </w:p>
    <w:p w14:paraId="028089A6">
      <w:pPr>
        <w:spacing w:line="360" w:lineRule="auto"/>
        <w:ind w:firstLine="640" w:firstLineChars="200"/>
        <w:rPr>
          <w:rFonts w:eastAsia="仿宋_GB2312"/>
          <w:sz w:val="32"/>
          <w:szCs w:val="32"/>
        </w:rPr>
      </w:pPr>
      <w:r>
        <w:rPr>
          <w:rFonts w:eastAsia="仿宋_GB2312"/>
          <w:sz w:val="32"/>
          <w:szCs w:val="32"/>
        </w:rPr>
        <w:t>征地区片综合地价是在考虑了包括地类在内的诸多影响因素的基础上，形成的一个综合性的土地</w:t>
      </w:r>
      <w:r>
        <w:rPr>
          <w:rFonts w:hint="eastAsia" w:eastAsia="仿宋_GB2312"/>
          <w:sz w:val="32"/>
          <w:szCs w:val="32"/>
        </w:rPr>
        <w:t>补偿</w:t>
      </w:r>
      <w:r>
        <w:rPr>
          <w:rFonts w:eastAsia="仿宋_GB2312"/>
          <w:sz w:val="32"/>
          <w:szCs w:val="32"/>
        </w:rPr>
        <w:t>标准，不再是某一具体地类的年产值，实际执行中也不需要与具体地类对应，根据同地同价原则，按相应区片征地区片综合地价执行。</w:t>
      </w:r>
    </w:p>
    <w:p w14:paraId="0A40CE65">
      <w:pPr>
        <w:pStyle w:val="3"/>
        <w:ind w:firstLine="643" w:firstLineChars="200"/>
        <w:rPr>
          <w:rFonts w:hint="eastAsia" w:ascii="楷体" w:hAnsi="楷体" w:eastAsia="楷体" w:cs="楷体"/>
          <w:sz w:val="32"/>
          <w:szCs w:val="36"/>
        </w:rPr>
      </w:pPr>
      <w:bookmarkStart w:id="39" w:name="_Toc522037050"/>
      <w:bookmarkStart w:id="40" w:name="_Toc3545"/>
      <w:bookmarkStart w:id="41" w:name="_Toc14335"/>
      <w:r>
        <w:rPr>
          <w:rFonts w:hint="eastAsia" w:ascii="楷体" w:hAnsi="楷体" w:eastAsia="楷体" w:cs="楷体"/>
          <w:sz w:val="32"/>
          <w:szCs w:val="36"/>
        </w:rPr>
        <w:t>（四）确保新旧补偿标准平稳过渡</w:t>
      </w:r>
      <w:bookmarkEnd w:id="39"/>
      <w:bookmarkEnd w:id="40"/>
      <w:bookmarkEnd w:id="41"/>
    </w:p>
    <w:p w14:paraId="6A3E32A8">
      <w:pPr>
        <w:spacing w:line="360" w:lineRule="auto"/>
        <w:ind w:firstLine="640" w:firstLineChars="200"/>
        <w:rPr>
          <w:rFonts w:eastAsia="仿宋_GB2312"/>
          <w:sz w:val="32"/>
          <w:szCs w:val="32"/>
        </w:rPr>
      </w:pPr>
      <w:r>
        <w:rPr>
          <w:rFonts w:eastAsia="仿宋_GB2312"/>
          <w:sz w:val="32"/>
          <w:szCs w:val="32"/>
        </w:rPr>
        <w:t>在征地区片综合地价制定过程中，</w:t>
      </w:r>
      <w:r>
        <w:rPr>
          <w:rFonts w:hint="eastAsia" w:eastAsia="仿宋_GB2312"/>
          <w:sz w:val="32"/>
          <w:szCs w:val="32"/>
        </w:rPr>
        <w:t>新旧补偿标准以用地批准时间为执行依据，确保平稳过渡</w:t>
      </w:r>
      <w:r>
        <w:rPr>
          <w:rFonts w:eastAsia="仿宋_GB2312"/>
          <w:sz w:val="32"/>
          <w:szCs w:val="32"/>
        </w:rPr>
        <w:t>。</w:t>
      </w:r>
    </w:p>
    <w:bookmarkEnd w:id="0"/>
    <w:bookmarkEnd w:id="1"/>
    <w:bookmarkEnd w:id="23"/>
    <w:bookmarkEnd w:id="24"/>
    <w:bookmarkEnd w:id="25"/>
    <w:p w14:paraId="59CD2414">
      <w:pPr>
        <w:pStyle w:val="2"/>
        <w:spacing w:before="0" w:after="0" w:line="360" w:lineRule="auto"/>
        <w:ind w:firstLine="643" w:firstLineChars="200"/>
        <w:rPr>
          <w:rFonts w:hint="eastAsia" w:cs="Times New Roman"/>
          <w:sz w:val="32"/>
          <w:szCs w:val="32"/>
        </w:rPr>
      </w:pPr>
      <w:bookmarkStart w:id="42" w:name="_Toc113522240"/>
      <w:bookmarkStart w:id="43" w:name="_Toc28384"/>
      <w:bookmarkStart w:id="44" w:name="_Toc202973343"/>
      <w:r>
        <w:rPr>
          <w:rFonts w:hint="eastAsia" w:cs="Times New Roman"/>
          <w:sz w:val="32"/>
          <w:szCs w:val="32"/>
          <w:lang w:val="en-US" w:eastAsia="zh-CN"/>
        </w:rPr>
        <w:t>七</w:t>
      </w:r>
      <w:r>
        <w:rPr>
          <w:rFonts w:hint="eastAsia" w:cs="Times New Roman"/>
          <w:sz w:val="32"/>
          <w:szCs w:val="32"/>
        </w:rPr>
        <w:t>、附件</w:t>
      </w:r>
      <w:bookmarkEnd w:id="42"/>
      <w:bookmarkEnd w:id="43"/>
      <w:bookmarkEnd w:id="44"/>
    </w:p>
    <w:p w14:paraId="10F5D81F">
      <w:pPr>
        <w:pStyle w:val="3"/>
        <w:ind w:firstLine="643" w:firstLineChars="200"/>
        <w:rPr>
          <w:rFonts w:hint="eastAsia" w:ascii="楷体" w:hAnsi="楷体" w:eastAsia="楷体" w:cs="楷体"/>
          <w:sz w:val="32"/>
          <w:szCs w:val="36"/>
        </w:rPr>
      </w:pPr>
      <w:bookmarkStart w:id="45" w:name="_Toc12426"/>
      <w:bookmarkStart w:id="46" w:name="_Toc113522244"/>
      <w:bookmarkStart w:id="47" w:name="_Toc24570084"/>
      <w:bookmarkStart w:id="48" w:name="_Hlk202778124"/>
      <w:bookmarkStart w:id="49" w:name="_Toc202973347"/>
      <w:r>
        <w:rPr>
          <w:rFonts w:hint="eastAsia" w:ascii="楷体" w:hAnsi="楷体" w:eastAsia="楷体" w:cs="楷体"/>
          <w:sz w:val="32"/>
          <w:szCs w:val="36"/>
        </w:rPr>
        <w:t xml:space="preserve">附图  </w:t>
      </w:r>
      <w:r>
        <w:rPr>
          <w:rFonts w:hint="eastAsia" w:ascii="楷体" w:hAnsi="楷体" w:eastAsia="楷体" w:cs="楷体"/>
          <w:sz w:val="32"/>
          <w:szCs w:val="36"/>
          <w:lang w:val="en-US"/>
        </w:rPr>
        <w:t>玉林</w:t>
      </w:r>
      <w:r>
        <w:rPr>
          <w:rFonts w:hint="eastAsia" w:ascii="楷体" w:hAnsi="楷体" w:eastAsia="楷体" w:cs="楷体"/>
          <w:sz w:val="32"/>
          <w:szCs w:val="36"/>
        </w:rPr>
        <w:t>市本级征地区片综合地价图</w:t>
      </w:r>
      <w:bookmarkEnd w:id="45"/>
      <w:bookmarkEnd w:id="46"/>
      <w:bookmarkEnd w:id="47"/>
      <w:bookmarkEnd w:id="48"/>
      <w:bookmarkEnd w:id="49"/>
    </w:p>
    <w:p w14:paraId="69369D1F">
      <w:pPr>
        <w:jc w:val="left"/>
        <w:rPr>
          <w:rFonts w:hint="eastAsia" w:ascii="方正小标宋简体" w:eastAsia="方正小标宋简体"/>
          <w:b/>
          <w:bCs/>
          <w:sz w:val="28"/>
          <w:szCs w:val="28"/>
        </w:rPr>
      </w:pPr>
    </w:p>
    <w:p w14:paraId="01E55B15">
      <w:pPr>
        <w:jc w:val="left"/>
        <w:rPr>
          <w:rFonts w:hint="eastAsia" w:ascii="方正小标宋简体" w:eastAsia="方正小标宋简体"/>
          <w:b/>
          <w:bCs/>
          <w:sz w:val="28"/>
          <w:szCs w:val="28"/>
        </w:rPr>
      </w:pPr>
    </w:p>
    <w:p w14:paraId="53004BA1">
      <w:pPr>
        <w:jc w:val="left"/>
        <w:rPr>
          <w:rFonts w:hint="eastAsia" w:ascii="方正小标宋简体" w:eastAsia="方正小标宋简体"/>
          <w:b/>
          <w:bCs/>
          <w:sz w:val="28"/>
          <w:szCs w:val="28"/>
        </w:rPr>
      </w:pPr>
    </w:p>
    <w:p w14:paraId="1623EE24">
      <w:pPr>
        <w:jc w:val="left"/>
        <w:rPr>
          <w:rFonts w:hint="eastAsia" w:ascii="方正小标宋简体" w:eastAsia="方正小标宋简体"/>
          <w:b/>
          <w:bCs/>
          <w:sz w:val="28"/>
          <w:szCs w:val="28"/>
        </w:rPr>
      </w:pPr>
    </w:p>
    <w:p w14:paraId="2EF71F5D">
      <w:pPr>
        <w:jc w:val="left"/>
        <w:rPr>
          <w:rFonts w:hint="eastAsia" w:ascii="方正小标宋简体" w:eastAsia="方正小标宋简体"/>
          <w:b/>
          <w:bCs/>
          <w:sz w:val="28"/>
          <w:szCs w:val="28"/>
        </w:rPr>
      </w:pPr>
      <w:r>
        <w:rPr>
          <w:rFonts w:hint="eastAsia" w:ascii="方正小标宋简体" w:eastAsia="方正小标宋简体"/>
          <w:b/>
          <w:bCs/>
          <w:sz w:val="28"/>
          <w:szCs w:val="28"/>
        </w:rPr>
        <w:t>附图</w:t>
      </w:r>
    </w:p>
    <w:p w14:paraId="4E285E13">
      <w:pPr>
        <w:jc w:val="left"/>
        <w:rPr>
          <w:rFonts w:hint="eastAsia" w:ascii="方正小标宋简体" w:eastAsia="方正小标宋简体"/>
          <w:b/>
          <w:bCs/>
          <w:sz w:val="28"/>
          <w:szCs w:val="28"/>
        </w:rPr>
      </w:pPr>
    </w:p>
    <w:p w14:paraId="22736CC3">
      <w:pPr>
        <w:jc w:val="left"/>
        <w:rPr>
          <w:rFonts w:hint="eastAsia" w:ascii="方正小标宋简体" w:eastAsia="方正小标宋简体"/>
          <w:b/>
          <w:bCs/>
          <w:sz w:val="28"/>
          <w:szCs w:val="28"/>
        </w:rPr>
      </w:pPr>
    </w:p>
    <w:p w14:paraId="2CF65F89">
      <w:pPr>
        <w:jc w:val="left"/>
        <w:rPr>
          <w:rFonts w:ascii="方正小标宋简体" w:eastAsia="方正小标宋简体"/>
          <w:b/>
          <w:bCs/>
          <w:sz w:val="28"/>
          <w:szCs w:val="28"/>
        </w:rPr>
      </w:pPr>
      <w:r>
        <w:rPr>
          <w:rFonts w:ascii="方正小标宋简体" w:eastAsia="方正小标宋简体"/>
          <w:b/>
          <w:bCs/>
          <w:sz w:val="28"/>
          <w:szCs w:val="28"/>
        </w:rPr>
        <w:drawing>
          <wp:inline distT="0" distB="0" distL="0" distR="0">
            <wp:extent cx="5279390" cy="7461885"/>
            <wp:effectExtent l="19050" t="0" r="0" b="0"/>
            <wp:docPr id="1" name="图片 4" descr="玉林市市辖区征地区片综合地价分布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玉林市市辖区征地区片综合地价分布示意图"/>
                    <pic:cNvPicPr>
                      <a:picLocks noChangeAspect="1" noChangeArrowheads="1"/>
                    </pic:cNvPicPr>
                  </pic:nvPicPr>
                  <pic:blipFill>
                    <a:blip r:embed="rId10" cstate="print"/>
                    <a:srcRect/>
                    <a:stretch>
                      <a:fillRect/>
                    </a:stretch>
                  </pic:blipFill>
                  <pic:spPr>
                    <a:xfrm>
                      <a:off x="0" y="0"/>
                      <a:ext cx="5279390" cy="7461885"/>
                    </a:xfrm>
                    <a:prstGeom prst="rect">
                      <a:avLst/>
                    </a:prstGeom>
                    <a:noFill/>
                    <a:ln w="9525" cmpd="sng">
                      <a:noFill/>
                      <a:miter lim="800000"/>
                      <a:headEnd/>
                      <a:tailEnd/>
                    </a:ln>
                  </pic:spPr>
                </pic:pic>
              </a:graphicData>
            </a:graphic>
          </wp:inline>
        </w:drawing>
      </w:r>
    </w:p>
    <w:p w14:paraId="119D74B6"/>
    <w:sectPr>
      <w:footerReference r:id="rId8"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6A9A0">
    <w:pPr>
      <w:pStyle w:val="6"/>
      <w:jc w:val="center"/>
    </w:pPr>
  </w:p>
  <w:p w14:paraId="413A6EA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D3B02">
    <w:pPr>
      <w:pStyle w:val="6"/>
      <w:jc w:val="center"/>
    </w:pPr>
  </w:p>
  <w:p w14:paraId="6406A0E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3B074">
    <w:pPr>
      <w:pStyle w:val="6"/>
    </w:pPr>
    <w:r>
      <w:pict>
        <v:shape id="文本框 4"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14:paraId="1601DBB8">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725B1">
    <w:pPr>
      <w:pStyle w:val="4"/>
    </w:pPr>
    <w:r>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14:paraId="4C402A80">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5</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AD8B">
    <w:pPr>
      <w:pStyle w:val="7"/>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971BF">
    <w:pPr>
      <w:pStyle w:val="7"/>
      <w:pBdr>
        <w:bottom w:val="none" w:color="auto" w:sz="0" w:space="1"/>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E6A6F"/>
    <w:rsid w:val="000006B7"/>
    <w:rsid w:val="00001459"/>
    <w:rsid w:val="00002AE0"/>
    <w:rsid w:val="00002F35"/>
    <w:rsid w:val="000041D9"/>
    <w:rsid w:val="00005E61"/>
    <w:rsid w:val="0000672C"/>
    <w:rsid w:val="00006B97"/>
    <w:rsid w:val="00006DF2"/>
    <w:rsid w:val="000075FF"/>
    <w:rsid w:val="000137C8"/>
    <w:rsid w:val="00014329"/>
    <w:rsid w:val="00014DD9"/>
    <w:rsid w:val="00015BC9"/>
    <w:rsid w:val="000221FD"/>
    <w:rsid w:val="00022F84"/>
    <w:rsid w:val="00023D6E"/>
    <w:rsid w:val="0002451C"/>
    <w:rsid w:val="00024FAE"/>
    <w:rsid w:val="00024FF4"/>
    <w:rsid w:val="00025FD9"/>
    <w:rsid w:val="00026F99"/>
    <w:rsid w:val="00026FF1"/>
    <w:rsid w:val="00030264"/>
    <w:rsid w:val="00030492"/>
    <w:rsid w:val="00031939"/>
    <w:rsid w:val="00031B7A"/>
    <w:rsid w:val="00031C30"/>
    <w:rsid w:val="00031CD2"/>
    <w:rsid w:val="00031D90"/>
    <w:rsid w:val="00032878"/>
    <w:rsid w:val="00032BB4"/>
    <w:rsid w:val="00032E85"/>
    <w:rsid w:val="00033989"/>
    <w:rsid w:val="00033D26"/>
    <w:rsid w:val="000340B9"/>
    <w:rsid w:val="00034AA6"/>
    <w:rsid w:val="0003545E"/>
    <w:rsid w:val="00035E8F"/>
    <w:rsid w:val="00036208"/>
    <w:rsid w:val="000371A3"/>
    <w:rsid w:val="0003750D"/>
    <w:rsid w:val="00037541"/>
    <w:rsid w:val="00037ADB"/>
    <w:rsid w:val="00040005"/>
    <w:rsid w:val="000400BF"/>
    <w:rsid w:val="0004027E"/>
    <w:rsid w:val="00040B86"/>
    <w:rsid w:val="0004102F"/>
    <w:rsid w:val="000414BA"/>
    <w:rsid w:val="00042232"/>
    <w:rsid w:val="00042E3F"/>
    <w:rsid w:val="00043124"/>
    <w:rsid w:val="00043136"/>
    <w:rsid w:val="0004372F"/>
    <w:rsid w:val="00043BD9"/>
    <w:rsid w:val="00044026"/>
    <w:rsid w:val="000466CA"/>
    <w:rsid w:val="00046E5C"/>
    <w:rsid w:val="00047E06"/>
    <w:rsid w:val="00050839"/>
    <w:rsid w:val="000509E8"/>
    <w:rsid w:val="00053079"/>
    <w:rsid w:val="00054003"/>
    <w:rsid w:val="00054353"/>
    <w:rsid w:val="00056ED0"/>
    <w:rsid w:val="0006131E"/>
    <w:rsid w:val="00061A87"/>
    <w:rsid w:val="00061F21"/>
    <w:rsid w:val="0006320A"/>
    <w:rsid w:val="00064AEC"/>
    <w:rsid w:val="00065842"/>
    <w:rsid w:val="00065A18"/>
    <w:rsid w:val="0006602C"/>
    <w:rsid w:val="000660D5"/>
    <w:rsid w:val="0006771C"/>
    <w:rsid w:val="00071FF6"/>
    <w:rsid w:val="00072B32"/>
    <w:rsid w:val="0007388D"/>
    <w:rsid w:val="00073C8B"/>
    <w:rsid w:val="000745A0"/>
    <w:rsid w:val="00074A07"/>
    <w:rsid w:val="00077940"/>
    <w:rsid w:val="0007799A"/>
    <w:rsid w:val="00077D94"/>
    <w:rsid w:val="000810A2"/>
    <w:rsid w:val="00082998"/>
    <w:rsid w:val="00082BB0"/>
    <w:rsid w:val="00084057"/>
    <w:rsid w:val="00084987"/>
    <w:rsid w:val="00084EFA"/>
    <w:rsid w:val="00084F9E"/>
    <w:rsid w:val="00085B6A"/>
    <w:rsid w:val="00085BED"/>
    <w:rsid w:val="00085EEB"/>
    <w:rsid w:val="00086010"/>
    <w:rsid w:val="0008684D"/>
    <w:rsid w:val="000874EB"/>
    <w:rsid w:val="00087872"/>
    <w:rsid w:val="00087A96"/>
    <w:rsid w:val="00090AE7"/>
    <w:rsid w:val="00093EF0"/>
    <w:rsid w:val="000968D9"/>
    <w:rsid w:val="00097447"/>
    <w:rsid w:val="000975B3"/>
    <w:rsid w:val="000A0141"/>
    <w:rsid w:val="000A0D64"/>
    <w:rsid w:val="000A2956"/>
    <w:rsid w:val="000A30CB"/>
    <w:rsid w:val="000A318C"/>
    <w:rsid w:val="000A4C48"/>
    <w:rsid w:val="000A61BC"/>
    <w:rsid w:val="000A689C"/>
    <w:rsid w:val="000A6910"/>
    <w:rsid w:val="000A6EDF"/>
    <w:rsid w:val="000B2DE6"/>
    <w:rsid w:val="000B3753"/>
    <w:rsid w:val="000B3DFE"/>
    <w:rsid w:val="000B57FE"/>
    <w:rsid w:val="000B5B99"/>
    <w:rsid w:val="000B674B"/>
    <w:rsid w:val="000B69C7"/>
    <w:rsid w:val="000B6CBE"/>
    <w:rsid w:val="000C17C6"/>
    <w:rsid w:val="000C1A2B"/>
    <w:rsid w:val="000C31A5"/>
    <w:rsid w:val="000C7F63"/>
    <w:rsid w:val="000D00F5"/>
    <w:rsid w:val="000D0A0A"/>
    <w:rsid w:val="000D1A47"/>
    <w:rsid w:val="000D1A6E"/>
    <w:rsid w:val="000D3F91"/>
    <w:rsid w:val="000D746B"/>
    <w:rsid w:val="000E0FFA"/>
    <w:rsid w:val="000E1FCF"/>
    <w:rsid w:val="000E216D"/>
    <w:rsid w:val="000E228A"/>
    <w:rsid w:val="000E2B5C"/>
    <w:rsid w:val="000E3196"/>
    <w:rsid w:val="000E3996"/>
    <w:rsid w:val="000E43A2"/>
    <w:rsid w:val="000E644C"/>
    <w:rsid w:val="000E7216"/>
    <w:rsid w:val="000F010D"/>
    <w:rsid w:val="000F0F83"/>
    <w:rsid w:val="000F0FEB"/>
    <w:rsid w:val="000F2ECE"/>
    <w:rsid w:val="000F3470"/>
    <w:rsid w:val="000F3FE3"/>
    <w:rsid w:val="000F42ED"/>
    <w:rsid w:val="000F45A9"/>
    <w:rsid w:val="000F5F3D"/>
    <w:rsid w:val="000F6B57"/>
    <w:rsid w:val="000F7C60"/>
    <w:rsid w:val="00100598"/>
    <w:rsid w:val="00100F0A"/>
    <w:rsid w:val="0010136F"/>
    <w:rsid w:val="00102172"/>
    <w:rsid w:val="00102A38"/>
    <w:rsid w:val="001046FC"/>
    <w:rsid w:val="00104AB8"/>
    <w:rsid w:val="00106483"/>
    <w:rsid w:val="001071B7"/>
    <w:rsid w:val="00107337"/>
    <w:rsid w:val="00107678"/>
    <w:rsid w:val="001113D4"/>
    <w:rsid w:val="001119E9"/>
    <w:rsid w:val="00111F77"/>
    <w:rsid w:val="00112109"/>
    <w:rsid w:val="00114182"/>
    <w:rsid w:val="001142E3"/>
    <w:rsid w:val="00114EC6"/>
    <w:rsid w:val="00117875"/>
    <w:rsid w:val="00120C19"/>
    <w:rsid w:val="00121572"/>
    <w:rsid w:val="001238AE"/>
    <w:rsid w:val="00125216"/>
    <w:rsid w:val="00126E5F"/>
    <w:rsid w:val="00130330"/>
    <w:rsid w:val="00130AB6"/>
    <w:rsid w:val="00132829"/>
    <w:rsid w:val="00133C20"/>
    <w:rsid w:val="00133F73"/>
    <w:rsid w:val="00134679"/>
    <w:rsid w:val="00134CEB"/>
    <w:rsid w:val="001352A0"/>
    <w:rsid w:val="00135E32"/>
    <w:rsid w:val="00137202"/>
    <w:rsid w:val="00137663"/>
    <w:rsid w:val="001439C4"/>
    <w:rsid w:val="00143D95"/>
    <w:rsid w:val="001443E1"/>
    <w:rsid w:val="001455F2"/>
    <w:rsid w:val="0014572F"/>
    <w:rsid w:val="00145E32"/>
    <w:rsid w:val="001533E1"/>
    <w:rsid w:val="00153C1D"/>
    <w:rsid w:val="00155694"/>
    <w:rsid w:val="00157F17"/>
    <w:rsid w:val="00160B0D"/>
    <w:rsid w:val="0016139F"/>
    <w:rsid w:val="001619A8"/>
    <w:rsid w:val="00161B48"/>
    <w:rsid w:val="001632C8"/>
    <w:rsid w:val="00163CD9"/>
    <w:rsid w:val="00165438"/>
    <w:rsid w:val="0016562B"/>
    <w:rsid w:val="00165B28"/>
    <w:rsid w:val="00166529"/>
    <w:rsid w:val="0016653C"/>
    <w:rsid w:val="00167625"/>
    <w:rsid w:val="001722FB"/>
    <w:rsid w:val="001724DF"/>
    <w:rsid w:val="00174857"/>
    <w:rsid w:val="001815EA"/>
    <w:rsid w:val="00182717"/>
    <w:rsid w:val="00182957"/>
    <w:rsid w:val="00182FB8"/>
    <w:rsid w:val="00183FDD"/>
    <w:rsid w:val="00186D8C"/>
    <w:rsid w:val="001871CC"/>
    <w:rsid w:val="0019045D"/>
    <w:rsid w:val="0019057B"/>
    <w:rsid w:val="0019123E"/>
    <w:rsid w:val="00191A4B"/>
    <w:rsid w:val="0019258F"/>
    <w:rsid w:val="00193BA6"/>
    <w:rsid w:val="00197590"/>
    <w:rsid w:val="00197919"/>
    <w:rsid w:val="00197927"/>
    <w:rsid w:val="001A3764"/>
    <w:rsid w:val="001A39FA"/>
    <w:rsid w:val="001A5CDB"/>
    <w:rsid w:val="001A6A50"/>
    <w:rsid w:val="001A6B6E"/>
    <w:rsid w:val="001A6F2F"/>
    <w:rsid w:val="001A74B3"/>
    <w:rsid w:val="001A7C29"/>
    <w:rsid w:val="001B0019"/>
    <w:rsid w:val="001B1AC5"/>
    <w:rsid w:val="001B1BD8"/>
    <w:rsid w:val="001B3A1D"/>
    <w:rsid w:val="001B3E15"/>
    <w:rsid w:val="001B3E31"/>
    <w:rsid w:val="001B56B6"/>
    <w:rsid w:val="001B59E2"/>
    <w:rsid w:val="001C11E5"/>
    <w:rsid w:val="001C2C7B"/>
    <w:rsid w:val="001C2FC9"/>
    <w:rsid w:val="001C38EA"/>
    <w:rsid w:val="001C4B3C"/>
    <w:rsid w:val="001C4F27"/>
    <w:rsid w:val="001D0A37"/>
    <w:rsid w:val="001D32BF"/>
    <w:rsid w:val="001D3968"/>
    <w:rsid w:val="001D3AAC"/>
    <w:rsid w:val="001D46D7"/>
    <w:rsid w:val="001D5674"/>
    <w:rsid w:val="001D56AA"/>
    <w:rsid w:val="001D56D9"/>
    <w:rsid w:val="001D6A52"/>
    <w:rsid w:val="001E02DD"/>
    <w:rsid w:val="001E14B6"/>
    <w:rsid w:val="001E2D00"/>
    <w:rsid w:val="001E37B5"/>
    <w:rsid w:val="001E3C45"/>
    <w:rsid w:val="001E3C96"/>
    <w:rsid w:val="001E4335"/>
    <w:rsid w:val="001E554C"/>
    <w:rsid w:val="001E6FFB"/>
    <w:rsid w:val="001F1137"/>
    <w:rsid w:val="001F25EF"/>
    <w:rsid w:val="001F2D6F"/>
    <w:rsid w:val="001F53A6"/>
    <w:rsid w:val="0020030F"/>
    <w:rsid w:val="002003F0"/>
    <w:rsid w:val="002005DC"/>
    <w:rsid w:val="002007D7"/>
    <w:rsid w:val="0020096B"/>
    <w:rsid w:val="00200DD9"/>
    <w:rsid w:val="00201A44"/>
    <w:rsid w:val="00204200"/>
    <w:rsid w:val="002044FF"/>
    <w:rsid w:val="00205595"/>
    <w:rsid w:val="00205CD6"/>
    <w:rsid w:val="00205F4D"/>
    <w:rsid w:val="00205F4E"/>
    <w:rsid w:val="0020682B"/>
    <w:rsid w:val="00206B70"/>
    <w:rsid w:val="00207AA3"/>
    <w:rsid w:val="0021080B"/>
    <w:rsid w:val="00211F28"/>
    <w:rsid w:val="0021397F"/>
    <w:rsid w:val="0021472F"/>
    <w:rsid w:val="00215E29"/>
    <w:rsid w:val="00216872"/>
    <w:rsid w:val="00216945"/>
    <w:rsid w:val="0022081C"/>
    <w:rsid w:val="00220C15"/>
    <w:rsid w:val="00220F01"/>
    <w:rsid w:val="00225754"/>
    <w:rsid w:val="002302B5"/>
    <w:rsid w:val="00231560"/>
    <w:rsid w:val="002323F2"/>
    <w:rsid w:val="002343CB"/>
    <w:rsid w:val="00234733"/>
    <w:rsid w:val="00234F9B"/>
    <w:rsid w:val="00235B26"/>
    <w:rsid w:val="0023642E"/>
    <w:rsid w:val="00237292"/>
    <w:rsid w:val="00237744"/>
    <w:rsid w:val="0024007C"/>
    <w:rsid w:val="00240435"/>
    <w:rsid w:val="00240C9F"/>
    <w:rsid w:val="00241BEB"/>
    <w:rsid w:val="00241BEC"/>
    <w:rsid w:val="00243365"/>
    <w:rsid w:val="00243416"/>
    <w:rsid w:val="00243CD9"/>
    <w:rsid w:val="0024408B"/>
    <w:rsid w:val="00247121"/>
    <w:rsid w:val="002472C6"/>
    <w:rsid w:val="00251CD4"/>
    <w:rsid w:val="0025448E"/>
    <w:rsid w:val="00254AAA"/>
    <w:rsid w:val="00257326"/>
    <w:rsid w:val="00260E18"/>
    <w:rsid w:val="00262768"/>
    <w:rsid w:val="00263138"/>
    <w:rsid w:val="00263139"/>
    <w:rsid w:val="002651B8"/>
    <w:rsid w:val="002656F0"/>
    <w:rsid w:val="002679B2"/>
    <w:rsid w:val="00267D67"/>
    <w:rsid w:val="002703CC"/>
    <w:rsid w:val="00270FF7"/>
    <w:rsid w:val="00271F55"/>
    <w:rsid w:val="00272D94"/>
    <w:rsid w:val="002736A4"/>
    <w:rsid w:val="00273F4A"/>
    <w:rsid w:val="00274883"/>
    <w:rsid w:val="00274D9E"/>
    <w:rsid w:val="002757D8"/>
    <w:rsid w:val="00276514"/>
    <w:rsid w:val="0027675E"/>
    <w:rsid w:val="00280BF6"/>
    <w:rsid w:val="00280CA7"/>
    <w:rsid w:val="00281195"/>
    <w:rsid w:val="0028269C"/>
    <w:rsid w:val="00283DC7"/>
    <w:rsid w:val="00284673"/>
    <w:rsid w:val="00285677"/>
    <w:rsid w:val="00285C4D"/>
    <w:rsid w:val="00287D23"/>
    <w:rsid w:val="00293450"/>
    <w:rsid w:val="002941EB"/>
    <w:rsid w:val="00294649"/>
    <w:rsid w:val="002960F4"/>
    <w:rsid w:val="0029782D"/>
    <w:rsid w:val="002A0AAA"/>
    <w:rsid w:val="002A18D2"/>
    <w:rsid w:val="002A1927"/>
    <w:rsid w:val="002A3410"/>
    <w:rsid w:val="002A3A40"/>
    <w:rsid w:val="002A54E4"/>
    <w:rsid w:val="002A5938"/>
    <w:rsid w:val="002B0AD4"/>
    <w:rsid w:val="002B18D8"/>
    <w:rsid w:val="002B2735"/>
    <w:rsid w:val="002B351E"/>
    <w:rsid w:val="002B49DC"/>
    <w:rsid w:val="002B5DE7"/>
    <w:rsid w:val="002B5F93"/>
    <w:rsid w:val="002B7780"/>
    <w:rsid w:val="002B77B5"/>
    <w:rsid w:val="002C0BA2"/>
    <w:rsid w:val="002C1CA1"/>
    <w:rsid w:val="002C47C1"/>
    <w:rsid w:val="002C4AC7"/>
    <w:rsid w:val="002C6A18"/>
    <w:rsid w:val="002D0EAC"/>
    <w:rsid w:val="002D3534"/>
    <w:rsid w:val="002D418A"/>
    <w:rsid w:val="002D4A86"/>
    <w:rsid w:val="002D5223"/>
    <w:rsid w:val="002D6B46"/>
    <w:rsid w:val="002D6DFE"/>
    <w:rsid w:val="002E0046"/>
    <w:rsid w:val="002E0CBE"/>
    <w:rsid w:val="002E0E85"/>
    <w:rsid w:val="002E2657"/>
    <w:rsid w:val="002E270D"/>
    <w:rsid w:val="002E42F0"/>
    <w:rsid w:val="002E4B61"/>
    <w:rsid w:val="002E5579"/>
    <w:rsid w:val="002E6420"/>
    <w:rsid w:val="002E6AC9"/>
    <w:rsid w:val="002E6B4E"/>
    <w:rsid w:val="002E7AD7"/>
    <w:rsid w:val="002F01D0"/>
    <w:rsid w:val="002F0706"/>
    <w:rsid w:val="002F098E"/>
    <w:rsid w:val="002F0FD8"/>
    <w:rsid w:val="002F10ED"/>
    <w:rsid w:val="002F19BA"/>
    <w:rsid w:val="002F2A8B"/>
    <w:rsid w:val="002F3A52"/>
    <w:rsid w:val="002F3F49"/>
    <w:rsid w:val="002F415E"/>
    <w:rsid w:val="002F75FA"/>
    <w:rsid w:val="002F7EFC"/>
    <w:rsid w:val="003002A4"/>
    <w:rsid w:val="00301D07"/>
    <w:rsid w:val="003023BD"/>
    <w:rsid w:val="00306288"/>
    <w:rsid w:val="00311299"/>
    <w:rsid w:val="003126E3"/>
    <w:rsid w:val="00313C5F"/>
    <w:rsid w:val="00316628"/>
    <w:rsid w:val="003172A1"/>
    <w:rsid w:val="0032057A"/>
    <w:rsid w:val="00322549"/>
    <w:rsid w:val="00323D74"/>
    <w:rsid w:val="00324061"/>
    <w:rsid w:val="00326219"/>
    <w:rsid w:val="00326AE7"/>
    <w:rsid w:val="00326F1B"/>
    <w:rsid w:val="003276B7"/>
    <w:rsid w:val="00331ADC"/>
    <w:rsid w:val="0033281D"/>
    <w:rsid w:val="00333388"/>
    <w:rsid w:val="0033341A"/>
    <w:rsid w:val="0033371F"/>
    <w:rsid w:val="00333A47"/>
    <w:rsid w:val="003347EE"/>
    <w:rsid w:val="00335A01"/>
    <w:rsid w:val="003365F5"/>
    <w:rsid w:val="003402FB"/>
    <w:rsid w:val="00340391"/>
    <w:rsid w:val="0034068A"/>
    <w:rsid w:val="00341F5D"/>
    <w:rsid w:val="0034302F"/>
    <w:rsid w:val="00344340"/>
    <w:rsid w:val="0034486E"/>
    <w:rsid w:val="00344A63"/>
    <w:rsid w:val="00346020"/>
    <w:rsid w:val="003465A3"/>
    <w:rsid w:val="00346752"/>
    <w:rsid w:val="003473D9"/>
    <w:rsid w:val="00347F02"/>
    <w:rsid w:val="003506B0"/>
    <w:rsid w:val="00354B03"/>
    <w:rsid w:val="00354E21"/>
    <w:rsid w:val="00355273"/>
    <w:rsid w:val="00360F7F"/>
    <w:rsid w:val="00363D24"/>
    <w:rsid w:val="00365968"/>
    <w:rsid w:val="00367174"/>
    <w:rsid w:val="003701A2"/>
    <w:rsid w:val="00370D55"/>
    <w:rsid w:val="0037237E"/>
    <w:rsid w:val="00372AC6"/>
    <w:rsid w:val="003741BF"/>
    <w:rsid w:val="00374F1B"/>
    <w:rsid w:val="00377A27"/>
    <w:rsid w:val="003800B4"/>
    <w:rsid w:val="0038030B"/>
    <w:rsid w:val="00380A45"/>
    <w:rsid w:val="00380E86"/>
    <w:rsid w:val="00381D0B"/>
    <w:rsid w:val="00383B77"/>
    <w:rsid w:val="00383FFD"/>
    <w:rsid w:val="00384844"/>
    <w:rsid w:val="003855D2"/>
    <w:rsid w:val="003900AB"/>
    <w:rsid w:val="003900EB"/>
    <w:rsid w:val="0039264A"/>
    <w:rsid w:val="00393754"/>
    <w:rsid w:val="00395456"/>
    <w:rsid w:val="003955B5"/>
    <w:rsid w:val="003955D3"/>
    <w:rsid w:val="00396AA4"/>
    <w:rsid w:val="00396B8C"/>
    <w:rsid w:val="003974BC"/>
    <w:rsid w:val="003974F7"/>
    <w:rsid w:val="003A0825"/>
    <w:rsid w:val="003A08E1"/>
    <w:rsid w:val="003A0F07"/>
    <w:rsid w:val="003A15E4"/>
    <w:rsid w:val="003A3794"/>
    <w:rsid w:val="003A3DFF"/>
    <w:rsid w:val="003A4254"/>
    <w:rsid w:val="003A435F"/>
    <w:rsid w:val="003A5A03"/>
    <w:rsid w:val="003A738E"/>
    <w:rsid w:val="003A73E8"/>
    <w:rsid w:val="003A7CA6"/>
    <w:rsid w:val="003A7DEC"/>
    <w:rsid w:val="003B0666"/>
    <w:rsid w:val="003B0961"/>
    <w:rsid w:val="003B183C"/>
    <w:rsid w:val="003B3C6E"/>
    <w:rsid w:val="003B3E2A"/>
    <w:rsid w:val="003B4313"/>
    <w:rsid w:val="003B4C45"/>
    <w:rsid w:val="003B5470"/>
    <w:rsid w:val="003B55E1"/>
    <w:rsid w:val="003B586F"/>
    <w:rsid w:val="003B5C71"/>
    <w:rsid w:val="003B7246"/>
    <w:rsid w:val="003B7FB5"/>
    <w:rsid w:val="003C0E02"/>
    <w:rsid w:val="003C13EE"/>
    <w:rsid w:val="003C1641"/>
    <w:rsid w:val="003C1F78"/>
    <w:rsid w:val="003C278F"/>
    <w:rsid w:val="003C3BFB"/>
    <w:rsid w:val="003C474E"/>
    <w:rsid w:val="003C4D90"/>
    <w:rsid w:val="003C550E"/>
    <w:rsid w:val="003C7FA6"/>
    <w:rsid w:val="003D2FE4"/>
    <w:rsid w:val="003D3920"/>
    <w:rsid w:val="003D44F9"/>
    <w:rsid w:val="003D5FB2"/>
    <w:rsid w:val="003D62AD"/>
    <w:rsid w:val="003D7FB7"/>
    <w:rsid w:val="003E0E70"/>
    <w:rsid w:val="003E7E36"/>
    <w:rsid w:val="003F0DF4"/>
    <w:rsid w:val="003F1A28"/>
    <w:rsid w:val="003F2879"/>
    <w:rsid w:val="003F2D8A"/>
    <w:rsid w:val="003F30E6"/>
    <w:rsid w:val="003F47E1"/>
    <w:rsid w:val="003F6A11"/>
    <w:rsid w:val="004009CE"/>
    <w:rsid w:val="004012DC"/>
    <w:rsid w:val="0040148F"/>
    <w:rsid w:val="00402468"/>
    <w:rsid w:val="0040369C"/>
    <w:rsid w:val="00404685"/>
    <w:rsid w:val="00405C9F"/>
    <w:rsid w:val="00406AFD"/>
    <w:rsid w:val="00407724"/>
    <w:rsid w:val="0041139F"/>
    <w:rsid w:val="00411796"/>
    <w:rsid w:val="00411FEA"/>
    <w:rsid w:val="0041230B"/>
    <w:rsid w:val="004129A9"/>
    <w:rsid w:val="004143E5"/>
    <w:rsid w:val="00414E52"/>
    <w:rsid w:val="00415630"/>
    <w:rsid w:val="0041572B"/>
    <w:rsid w:val="00416718"/>
    <w:rsid w:val="0042178F"/>
    <w:rsid w:val="00421895"/>
    <w:rsid w:val="004222CA"/>
    <w:rsid w:val="00423DCE"/>
    <w:rsid w:val="004250F1"/>
    <w:rsid w:val="00425375"/>
    <w:rsid w:val="004303BB"/>
    <w:rsid w:val="00430981"/>
    <w:rsid w:val="004310AE"/>
    <w:rsid w:val="00431BB2"/>
    <w:rsid w:val="004324B4"/>
    <w:rsid w:val="0043539C"/>
    <w:rsid w:val="00435720"/>
    <w:rsid w:val="00436CF5"/>
    <w:rsid w:val="00437A8E"/>
    <w:rsid w:val="004413B9"/>
    <w:rsid w:val="00441628"/>
    <w:rsid w:val="00443194"/>
    <w:rsid w:val="0044438B"/>
    <w:rsid w:val="004444BE"/>
    <w:rsid w:val="004452F7"/>
    <w:rsid w:val="00445435"/>
    <w:rsid w:val="00445A22"/>
    <w:rsid w:val="00445C57"/>
    <w:rsid w:val="0045289D"/>
    <w:rsid w:val="00452A40"/>
    <w:rsid w:val="00452E55"/>
    <w:rsid w:val="00453968"/>
    <w:rsid w:val="00454D10"/>
    <w:rsid w:val="004551C1"/>
    <w:rsid w:val="004560AA"/>
    <w:rsid w:val="004566C3"/>
    <w:rsid w:val="00460E48"/>
    <w:rsid w:val="00460F86"/>
    <w:rsid w:val="00461459"/>
    <w:rsid w:val="00461A9D"/>
    <w:rsid w:val="004622AB"/>
    <w:rsid w:val="00462E30"/>
    <w:rsid w:val="00464352"/>
    <w:rsid w:val="00464360"/>
    <w:rsid w:val="00464428"/>
    <w:rsid w:val="00465F1B"/>
    <w:rsid w:val="0046652B"/>
    <w:rsid w:val="0046751D"/>
    <w:rsid w:val="00467C0F"/>
    <w:rsid w:val="00470424"/>
    <w:rsid w:val="00473134"/>
    <w:rsid w:val="00474D2C"/>
    <w:rsid w:val="004754D8"/>
    <w:rsid w:val="004759BB"/>
    <w:rsid w:val="0047633A"/>
    <w:rsid w:val="004771B1"/>
    <w:rsid w:val="00477C24"/>
    <w:rsid w:val="00481311"/>
    <w:rsid w:val="00482534"/>
    <w:rsid w:val="00483785"/>
    <w:rsid w:val="00483C3B"/>
    <w:rsid w:val="00483DE4"/>
    <w:rsid w:val="0048463C"/>
    <w:rsid w:val="00485060"/>
    <w:rsid w:val="00485239"/>
    <w:rsid w:val="004854E0"/>
    <w:rsid w:val="0048584A"/>
    <w:rsid w:val="0049002F"/>
    <w:rsid w:val="00491267"/>
    <w:rsid w:val="004920BE"/>
    <w:rsid w:val="00497375"/>
    <w:rsid w:val="004A0190"/>
    <w:rsid w:val="004A1FAC"/>
    <w:rsid w:val="004A333A"/>
    <w:rsid w:val="004A38E7"/>
    <w:rsid w:val="004A4A1B"/>
    <w:rsid w:val="004A50DC"/>
    <w:rsid w:val="004A5BFA"/>
    <w:rsid w:val="004A6D6E"/>
    <w:rsid w:val="004A7CD4"/>
    <w:rsid w:val="004B0061"/>
    <w:rsid w:val="004B2F3D"/>
    <w:rsid w:val="004B3050"/>
    <w:rsid w:val="004B37C4"/>
    <w:rsid w:val="004B4B55"/>
    <w:rsid w:val="004C170F"/>
    <w:rsid w:val="004C1923"/>
    <w:rsid w:val="004C24CC"/>
    <w:rsid w:val="004C56CC"/>
    <w:rsid w:val="004C6362"/>
    <w:rsid w:val="004D088D"/>
    <w:rsid w:val="004D174E"/>
    <w:rsid w:val="004D1BFF"/>
    <w:rsid w:val="004D22A7"/>
    <w:rsid w:val="004D31F6"/>
    <w:rsid w:val="004D44EF"/>
    <w:rsid w:val="004D5231"/>
    <w:rsid w:val="004D58EF"/>
    <w:rsid w:val="004D5ADA"/>
    <w:rsid w:val="004D5C36"/>
    <w:rsid w:val="004D63B9"/>
    <w:rsid w:val="004D648A"/>
    <w:rsid w:val="004D7DA5"/>
    <w:rsid w:val="004E16A2"/>
    <w:rsid w:val="004E252E"/>
    <w:rsid w:val="004E2800"/>
    <w:rsid w:val="004E3821"/>
    <w:rsid w:val="004E384F"/>
    <w:rsid w:val="004E3853"/>
    <w:rsid w:val="004E3B47"/>
    <w:rsid w:val="004E4B2F"/>
    <w:rsid w:val="004E62AE"/>
    <w:rsid w:val="004E737C"/>
    <w:rsid w:val="004F35F5"/>
    <w:rsid w:val="004F394A"/>
    <w:rsid w:val="004F42A5"/>
    <w:rsid w:val="004F6B59"/>
    <w:rsid w:val="0050377B"/>
    <w:rsid w:val="00503944"/>
    <w:rsid w:val="00504E33"/>
    <w:rsid w:val="0050605A"/>
    <w:rsid w:val="005060ED"/>
    <w:rsid w:val="00506B09"/>
    <w:rsid w:val="00506C35"/>
    <w:rsid w:val="005102C7"/>
    <w:rsid w:val="0051065E"/>
    <w:rsid w:val="00510977"/>
    <w:rsid w:val="00511FEB"/>
    <w:rsid w:val="00512F53"/>
    <w:rsid w:val="005132E9"/>
    <w:rsid w:val="00513843"/>
    <w:rsid w:val="00514D70"/>
    <w:rsid w:val="00515381"/>
    <w:rsid w:val="00515A66"/>
    <w:rsid w:val="0051610C"/>
    <w:rsid w:val="00516575"/>
    <w:rsid w:val="00516BA0"/>
    <w:rsid w:val="0051746B"/>
    <w:rsid w:val="005179B4"/>
    <w:rsid w:val="00520EBF"/>
    <w:rsid w:val="00521678"/>
    <w:rsid w:val="00522259"/>
    <w:rsid w:val="00522840"/>
    <w:rsid w:val="00522A44"/>
    <w:rsid w:val="00524154"/>
    <w:rsid w:val="00525513"/>
    <w:rsid w:val="00525C2F"/>
    <w:rsid w:val="005263F0"/>
    <w:rsid w:val="00532260"/>
    <w:rsid w:val="005324B3"/>
    <w:rsid w:val="005329A3"/>
    <w:rsid w:val="0053304A"/>
    <w:rsid w:val="00533369"/>
    <w:rsid w:val="0053354B"/>
    <w:rsid w:val="00534518"/>
    <w:rsid w:val="00534986"/>
    <w:rsid w:val="00535495"/>
    <w:rsid w:val="00536F74"/>
    <w:rsid w:val="005372C9"/>
    <w:rsid w:val="00537CAE"/>
    <w:rsid w:val="005405C0"/>
    <w:rsid w:val="00540E5A"/>
    <w:rsid w:val="0054260A"/>
    <w:rsid w:val="00544A48"/>
    <w:rsid w:val="00550794"/>
    <w:rsid w:val="00551591"/>
    <w:rsid w:val="00551D6B"/>
    <w:rsid w:val="00551E3D"/>
    <w:rsid w:val="0055250C"/>
    <w:rsid w:val="00553846"/>
    <w:rsid w:val="0055401C"/>
    <w:rsid w:val="005540D4"/>
    <w:rsid w:val="0055470F"/>
    <w:rsid w:val="00554D8D"/>
    <w:rsid w:val="005550B5"/>
    <w:rsid w:val="00555ACA"/>
    <w:rsid w:val="00555F20"/>
    <w:rsid w:val="00556045"/>
    <w:rsid w:val="005560D9"/>
    <w:rsid w:val="00556315"/>
    <w:rsid w:val="00556B43"/>
    <w:rsid w:val="00557589"/>
    <w:rsid w:val="0055780B"/>
    <w:rsid w:val="005608BB"/>
    <w:rsid w:val="00561212"/>
    <w:rsid w:val="0056224B"/>
    <w:rsid w:val="00563A15"/>
    <w:rsid w:val="005664E4"/>
    <w:rsid w:val="00566ED8"/>
    <w:rsid w:val="00571657"/>
    <w:rsid w:val="005717F8"/>
    <w:rsid w:val="0057225F"/>
    <w:rsid w:val="00575A84"/>
    <w:rsid w:val="00576431"/>
    <w:rsid w:val="005768B6"/>
    <w:rsid w:val="00580D24"/>
    <w:rsid w:val="00580D2C"/>
    <w:rsid w:val="00580EF8"/>
    <w:rsid w:val="0058220F"/>
    <w:rsid w:val="0058338B"/>
    <w:rsid w:val="00584140"/>
    <w:rsid w:val="00585330"/>
    <w:rsid w:val="00587007"/>
    <w:rsid w:val="00587726"/>
    <w:rsid w:val="005878FF"/>
    <w:rsid w:val="00587BED"/>
    <w:rsid w:val="0059116E"/>
    <w:rsid w:val="0059237A"/>
    <w:rsid w:val="005927E7"/>
    <w:rsid w:val="00593EF6"/>
    <w:rsid w:val="005940DD"/>
    <w:rsid w:val="0059535B"/>
    <w:rsid w:val="005954D8"/>
    <w:rsid w:val="0059621C"/>
    <w:rsid w:val="005963A6"/>
    <w:rsid w:val="005966D1"/>
    <w:rsid w:val="0059798B"/>
    <w:rsid w:val="005A0A3E"/>
    <w:rsid w:val="005A107C"/>
    <w:rsid w:val="005A1659"/>
    <w:rsid w:val="005A2315"/>
    <w:rsid w:val="005A2F96"/>
    <w:rsid w:val="005A4086"/>
    <w:rsid w:val="005A413A"/>
    <w:rsid w:val="005A495D"/>
    <w:rsid w:val="005A5A1F"/>
    <w:rsid w:val="005A6CC5"/>
    <w:rsid w:val="005A78EB"/>
    <w:rsid w:val="005A79D8"/>
    <w:rsid w:val="005B11C6"/>
    <w:rsid w:val="005B128E"/>
    <w:rsid w:val="005B1E13"/>
    <w:rsid w:val="005B2D89"/>
    <w:rsid w:val="005B3424"/>
    <w:rsid w:val="005B401A"/>
    <w:rsid w:val="005B497D"/>
    <w:rsid w:val="005B657B"/>
    <w:rsid w:val="005B7965"/>
    <w:rsid w:val="005C14C2"/>
    <w:rsid w:val="005C3C3F"/>
    <w:rsid w:val="005C570B"/>
    <w:rsid w:val="005D1DA9"/>
    <w:rsid w:val="005D4914"/>
    <w:rsid w:val="005D50A6"/>
    <w:rsid w:val="005E00DA"/>
    <w:rsid w:val="005E0A53"/>
    <w:rsid w:val="005E0F0F"/>
    <w:rsid w:val="005E0F67"/>
    <w:rsid w:val="005E1274"/>
    <w:rsid w:val="005E189F"/>
    <w:rsid w:val="005E4A10"/>
    <w:rsid w:val="005E5239"/>
    <w:rsid w:val="005E5A65"/>
    <w:rsid w:val="005E63EA"/>
    <w:rsid w:val="005E66BE"/>
    <w:rsid w:val="005F1352"/>
    <w:rsid w:val="005F14BA"/>
    <w:rsid w:val="005F30E6"/>
    <w:rsid w:val="005F34D6"/>
    <w:rsid w:val="005F3EB7"/>
    <w:rsid w:val="005F46DE"/>
    <w:rsid w:val="005F4732"/>
    <w:rsid w:val="005F54A4"/>
    <w:rsid w:val="005F6683"/>
    <w:rsid w:val="005F76ED"/>
    <w:rsid w:val="005F7853"/>
    <w:rsid w:val="00600E16"/>
    <w:rsid w:val="0060133E"/>
    <w:rsid w:val="00602816"/>
    <w:rsid w:val="00603735"/>
    <w:rsid w:val="006051CE"/>
    <w:rsid w:val="0060548F"/>
    <w:rsid w:val="00610796"/>
    <w:rsid w:val="00610A4F"/>
    <w:rsid w:val="00612C36"/>
    <w:rsid w:val="00612E37"/>
    <w:rsid w:val="00613146"/>
    <w:rsid w:val="006146A4"/>
    <w:rsid w:val="00614C8D"/>
    <w:rsid w:val="00616307"/>
    <w:rsid w:val="0061682D"/>
    <w:rsid w:val="006170C4"/>
    <w:rsid w:val="00620DAD"/>
    <w:rsid w:val="00620E7D"/>
    <w:rsid w:val="006224CC"/>
    <w:rsid w:val="006240F1"/>
    <w:rsid w:val="006241ED"/>
    <w:rsid w:val="006243C4"/>
    <w:rsid w:val="006311A5"/>
    <w:rsid w:val="006323D9"/>
    <w:rsid w:val="006327E2"/>
    <w:rsid w:val="00632D1B"/>
    <w:rsid w:val="0063388B"/>
    <w:rsid w:val="00633A45"/>
    <w:rsid w:val="00633C5F"/>
    <w:rsid w:val="00634277"/>
    <w:rsid w:val="006348BB"/>
    <w:rsid w:val="00634F4A"/>
    <w:rsid w:val="00635042"/>
    <w:rsid w:val="00637172"/>
    <w:rsid w:val="00640435"/>
    <w:rsid w:val="00640A6F"/>
    <w:rsid w:val="00642184"/>
    <w:rsid w:val="006421BB"/>
    <w:rsid w:val="00644198"/>
    <w:rsid w:val="00644741"/>
    <w:rsid w:val="00644ECC"/>
    <w:rsid w:val="006457B6"/>
    <w:rsid w:val="00645E0E"/>
    <w:rsid w:val="0064611F"/>
    <w:rsid w:val="00646630"/>
    <w:rsid w:val="00646B51"/>
    <w:rsid w:val="0064727F"/>
    <w:rsid w:val="00647B4F"/>
    <w:rsid w:val="00647C0F"/>
    <w:rsid w:val="00651035"/>
    <w:rsid w:val="00651D9F"/>
    <w:rsid w:val="0065366E"/>
    <w:rsid w:val="006543C6"/>
    <w:rsid w:val="00654548"/>
    <w:rsid w:val="00655225"/>
    <w:rsid w:val="006553AC"/>
    <w:rsid w:val="00656D51"/>
    <w:rsid w:val="006579C8"/>
    <w:rsid w:val="00657EC7"/>
    <w:rsid w:val="006617D7"/>
    <w:rsid w:val="00665616"/>
    <w:rsid w:val="00666FF6"/>
    <w:rsid w:val="006701F2"/>
    <w:rsid w:val="00671FBD"/>
    <w:rsid w:val="006720D6"/>
    <w:rsid w:val="00672769"/>
    <w:rsid w:val="00673678"/>
    <w:rsid w:val="00674276"/>
    <w:rsid w:val="006750E5"/>
    <w:rsid w:val="00683007"/>
    <w:rsid w:val="00683696"/>
    <w:rsid w:val="006838CF"/>
    <w:rsid w:val="00683E99"/>
    <w:rsid w:val="006868BA"/>
    <w:rsid w:val="006876F6"/>
    <w:rsid w:val="00687AB1"/>
    <w:rsid w:val="00687D8A"/>
    <w:rsid w:val="0069023A"/>
    <w:rsid w:val="0069153D"/>
    <w:rsid w:val="00692116"/>
    <w:rsid w:val="006924A9"/>
    <w:rsid w:val="00692EDD"/>
    <w:rsid w:val="00693DB3"/>
    <w:rsid w:val="006946FA"/>
    <w:rsid w:val="00697765"/>
    <w:rsid w:val="006A02B9"/>
    <w:rsid w:val="006A0DF1"/>
    <w:rsid w:val="006A217C"/>
    <w:rsid w:val="006A3027"/>
    <w:rsid w:val="006A3864"/>
    <w:rsid w:val="006A3E5F"/>
    <w:rsid w:val="006A4963"/>
    <w:rsid w:val="006A6193"/>
    <w:rsid w:val="006A7663"/>
    <w:rsid w:val="006B13EC"/>
    <w:rsid w:val="006B27C8"/>
    <w:rsid w:val="006B2EB2"/>
    <w:rsid w:val="006B3464"/>
    <w:rsid w:val="006B38AD"/>
    <w:rsid w:val="006B3E5D"/>
    <w:rsid w:val="006B471D"/>
    <w:rsid w:val="006B4E41"/>
    <w:rsid w:val="006C1272"/>
    <w:rsid w:val="006C166B"/>
    <w:rsid w:val="006C1DE3"/>
    <w:rsid w:val="006C1E61"/>
    <w:rsid w:val="006C2740"/>
    <w:rsid w:val="006C2990"/>
    <w:rsid w:val="006C2E67"/>
    <w:rsid w:val="006C3EF1"/>
    <w:rsid w:val="006C457E"/>
    <w:rsid w:val="006C58DC"/>
    <w:rsid w:val="006C6A9D"/>
    <w:rsid w:val="006D05D2"/>
    <w:rsid w:val="006D0EA5"/>
    <w:rsid w:val="006D3420"/>
    <w:rsid w:val="006D5EF3"/>
    <w:rsid w:val="006D6276"/>
    <w:rsid w:val="006D6F83"/>
    <w:rsid w:val="006E132B"/>
    <w:rsid w:val="006E13F2"/>
    <w:rsid w:val="006E3847"/>
    <w:rsid w:val="006E415C"/>
    <w:rsid w:val="006E5F58"/>
    <w:rsid w:val="006F146E"/>
    <w:rsid w:val="006F1C24"/>
    <w:rsid w:val="006F1E6C"/>
    <w:rsid w:val="006F45EB"/>
    <w:rsid w:val="006F4848"/>
    <w:rsid w:val="006F4B58"/>
    <w:rsid w:val="006F4EEE"/>
    <w:rsid w:val="006F5437"/>
    <w:rsid w:val="006F6A26"/>
    <w:rsid w:val="006F72E4"/>
    <w:rsid w:val="006F7680"/>
    <w:rsid w:val="00700318"/>
    <w:rsid w:val="007019C5"/>
    <w:rsid w:val="00701A21"/>
    <w:rsid w:val="007028FF"/>
    <w:rsid w:val="00703B1F"/>
    <w:rsid w:val="00703F6A"/>
    <w:rsid w:val="00705161"/>
    <w:rsid w:val="00711BE3"/>
    <w:rsid w:val="00711DB1"/>
    <w:rsid w:val="00711FC7"/>
    <w:rsid w:val="00712C48"/>
    <w:rsid w:val="00712FD9"/>
    <w:rsid w:val="00714803"/>
    <w:rsid w:val="0071690F"/>
    <w:rsid w:val="007175C2"/>
    <w:rsid w:val="0072030E"/>
    <w:rsid w:val="00720D6E"/>
    <w:rsid w:val="00721649"/>
    <w:rsid w:val="00721AEA"/>
    <w:rsid w:val="0072512B"/>
    <w:rsid w:val="00727E30"/>
    <w:rsid w:val="00730459"/>
    <w:rsid w:val="00730995"/>
    <w:rsid w:val="007333BF"/>
    <w:rsid w:val="007337C9"/>
    <w:rsid w:val="0073383F"/>
    <w:rsid w:val="0073447B"/>
    <w:rsid w:val="00734EAA"/>
    <w:rsid w:val="00736AFD"/>
    <w:rsid w:val="00736C91"/>
    <w:rsid w:val="0073798D"/>
    <w:rsid w:val="00737ADA"/>
    <w:rsid w:val="00742933"/>
    <w:rsid w:val="007437CD"/>
    <w:rsid w:val="00743AB4"/>
    <w:rsid w:val="007443A0"/>
    <w:rsid w:val="00746234"/>
    <w:rsid w:val="00747405"/>
    <w:rsid w:val="00750AB7"/>
    <w:rsid w:val="00751A9C"/>
    <w:rsid w:val="007521EB"/>
    <w:rsid w:val="00753180"/>
    <w:rsid w:val="0075448D"/>
    <w:rsid w:val="007617EF"/>
    <w:rsid w:val="0076391E"/>
    <w:rsid w:val="00763BC2"/>
    <w:rsid w:val="007647DF"/>
    <w:rsid w:val="00767576"/>
    <w:rsid w:val="007701E1"/>
    <w:rsid w:val="007710F4"/>
    <w:rsid w:val="00774DD4"/>
    <w:rsid w:val="00775D21"/>
    <w:rsid w:val="00776FE1"/>
    <w:rsid w:val="00777B04"/>
    <w:rsid w:val="00782037"/>
    <w:rsid w:val="0078249F"/>
    <w:rsid w:val="007841D4"/>
    <w:rsid w:val="00784FDD"/>
    <w:rsid w:val="007872D5"/>
    <w:rsid w:val="00791233"/>
    <w:rsid w:val="00792D27"/>
    <w:rsid w:val="00793841"/>
    <w:rsid w:val="007943F6"/>
    <w:rsid w:val="00796301"/>
    <w:rsid w:val="00797E56"/>
    <w:rsid w:val="007A1425"/>
    <w:rsid w:val="007A142E"/>
    <w:rsid w:val="007A15E9"/>
    <w:rsid w:val="007A1AF2"/>
    <w:rsid w:val="007A2C54"/>
    <w:rsid w:val="007A5748"/>
    <w:rsid w:val="007A5A15"/>
    <w:rsid w:val="007A5B42"/>
    <w:rsid w:val="007A5E5E"/>
    <w:rsid w:val="007A62B0"/>
    <w:rsid w:val="007B1889"/>
    <w:rsid w:val="007B2317"/>
    <w:rsid w:val="007B2B7B"/>
    <w:rsid w:val="007B564B"/>
    <w:rsid w:val="007B67DA"/>
    <w:rsid w:val="007B6E0A"/>
    <w:rsid w:val="007B75C5"/>
    <w:rsid w:val="007C0401"/>
    <w:rsid w:val="007C0BA1"/>
    <w:rsid w:val="007C1B12"/>
    <w:rsid w:val="007C3EAB"/>
    <w:rsid w:val="007C45E3"/>
    <w:rsid w:val="007C51F3"/>
    <w:rsid w:val="007C5E59"/>
    <w:rsid w:val="007C6B01"/>
    <w:rsid w:val="007C6B58"/>
    <w:rsid w:val="007C7752"/>
    <w:rsid w:val="007C79B8"/>
    <w:rsid w:val="007C7C7D"/>
    <w:rsid w:val="007D410D"/>
    <w:rsid w:val="007D4CA5"/>
    <w:rsid w:val="007D4F59"/>
    <w:rsid w:val="007D57E9"/>
    <w:rsid w:val="007D63D5"/>
    <w:rsid w:val="007D6892"/>
    <w:rsid w:val="007D6AE4"/>
    <w:rsid w:val="007E03F2"/>
    <w:rsid w:val="007E0539"/>
    <w:rsid w:val="007E128C"/>
    <w:rsid w:val="007E162D"/>
    <w:rsid w:val="007E2711"/>
    <w:rsid w:val="007E45C7"/>
    <w:rsid w:val="007E5133"/>
    <w:rsid w:val="007E589C"/>
    <w:rsid w:val="007E5E46"/>
    <w:rsid w:val="007E6ACF"/>
    <w:rsid w:val="007E6F76"/>
    <w:rsid w:val="007E7DDD"/>
    <w:rsid w:val="007F0175"/>
    <w:rsid w:val="007F03F7"/>
    <w:rsid w:val="007F09CF"/>
    <w:rsid w:val="007F231D"/>
    <w:rsid w:val="007F2615"/>
    <w:rsid w:val="007F34A8"/>
    <w:rsid w:val="007F34EF"/>
    <w:rsid w:val="007F3BA8"/>
    <w:rsid w:val="007F642F"/>
    <w:rsid w:val="007F66BF"/>
    <w:rsid w:val="007F738C"/>
    <w:rsid w:val="007F7C1B"/>
    <w:rsid w:val="008005D7"/>
    <w:rsid w:val="008017E5"/>
    <w:rsid w:val="008019B2"/>
    <w:rsid w:val="00805088"/>
    <w:rsid w:val="00805276"/>
    <w:rsid w:val="008055E9"/>
    <w:rsid w:val="008056BB"/>
    <w:rsid w:val="008056F7"/>
    <w:rsid w:val="00806D8C"/>
    <w:rsid w:val="00810A4C"/>
    <w:rsid w:val="00810F4D"/>
    <w:rsid w:val="00811E8C"/>
    <w:rsid w:val="008125AF"/>
    <w:rsid w:val="00812F1A"/>
    <w:rsid w:val="00815EF2"/>
    <w:rsid w:val="00816864"/>
    <w:rsid w:val="008231C4"/>
    <w:rsid w:val="00824735"/>
    <w:rsid w:val="00824839"/>
    <w:rsid w:val="00824EBB"/>
    <w:rsid w:val="00825872"/>
    <w:rsid w:val="00825A86"/>
    <w:rsid w:val="00827930"/>
    <w:rsid w:val="00830A87"/>
    <w:rsid w:val="00830C5F"/>
    <w:rsid w:val="00831035"/>
    <w:rsid w:val="00832571"/>
    <w:rsid w:val="00833330"/>
    <w:rsid w:val="00834649"/>
    <w:rsid w:val="00834DE9"/>
    <w:rsid w:val="00835971"/>
    <w:rsid w:val="008364BF"/>
    <w:rsid w:val="00837461"/>
    <w:rsid w:val="00840128"/>
    <w:rsid w:val="00840794"/>
    <w:rsid w:val="008407B0"/>
    <w:rsid w:val="008437D0"/>
    <w:rsid w:val="00843D55"/>
    <w:rsid w:val="00844723"/>
    <w:rsid w:val="0084485A"/>
    <w:rsid w:val="00845D7C"/>
    <w:rsid w:val="00846166"/>
    <w:rsid w:val="008463F6"/>
    <w:rsid w:val="00846C5E"/>
    <w:rsid w:val="00846EA7"/>
    <w:rsid w:val="0084716B"/>
    <w:rsid w:val="00852E1B"/>
    <w:rsid w:val="00852F5C"/>
    <w:rsid w:val="00855BB2"/>
    <w:rsid w:val="0085621D"/>
    <w:rsid w:val="00856802"/>
    <w:rsid w:val="008577BD"/>
    <w:rsid w:val="00857B93"/>
    <w:rsid w:val="0086159B"/>
    <w:rsid w:val="008615B6"/>
    <w:rsid w:val="00863A19"/>
    <w:rsid w:val="008643F4"/>
    <w:rsid w:val="00865836"/>
    <w:rsid w:val="00865C23"/>
    <w:rsid w:val="008664B5"/>
    <w:rsid w:val="00866D39"/>
    <w:rsid w:val="00867A84"/>
    <w:rsid w:val="00871753"/>
    <w:rsid w:val="008719C6"/>
    <w:rsid w:val="00871FC1"/>
    <w:rsid w:val="00872B81"/>
    <w:rsid w:val="008730D8"/>
    <w:rsid w:val="0087629E"/>
    <w:rsid w:val="0087644F"/>
    <w:rsid w:val="00881E73"/>
    <w:rsid w:val="00883C2C"/>
    <w:rsid w:val="008841EE"/>
    <w:rsid w:val="0088447D"/>
    <w:rsid w:val="0088499D"/>
    <w:rsid w:val="00887190"/>
    <w:rsid w:val="00890192"/>
    <w:rsid w:val="00890901"/>
    <w:rsid w:val="008912AF"/>
    <w:rsid w:val="008918F7"/>
    <w:rsid w:val="008930CF"/>
    <w:rsid w:val="00893189"/>
    <w:rsid w:val="00893706"/>
    <w:rsid w:val="00894508"/>
    <w:rsid w:val="008958BE"/>
    <w:rsid w:val="008962AE"/>
    <w:rsid w:val="008A0032"/>
    <w:rsid w:val="008A0057"/>
    <w:rsid w:val="008A00BB"/>
    <w:rsid w:val="008A2511"/>
    <w:rsid w:val="008A276E"/>
    <w:rsid w:val="008A2DEF"/>
    <w:rsid w:val="008A305A"/>
    <w:rsid w:val="008A33E5"/>
    <w:rsid w:val="008A379C"/>
    <w:rsid w:val="008A4A7D"/>
    <w:rsid w:val="008A580D"/>
    <w:rsid w:val="008A6B22"/>
    <w:rsid w:val="008A6D96"/>
    <w:rsid w:val="008B02C8"/>
    <w:rsid w:val="008B1242"/>
    <w:rsid w:val="008B1A91"/>
    <w:rsid w:val="008B22B4"/>
    <w:rsid w:val="008B23BB"/>
    <w:rsid w:val="008B2A7A"/>
    <w:rsid w:val="008B374C"/>
    <w:rsid w:val="008B493F"/>
    <w:rsid w:val="008B4B17"/>
    <w:rsid w:val="008B643A"/>
    <w:rsid w:val="008B6691"/>
    <w:rsid w:val="008B7467"/>
    <w:rsid w:val="008B75C2"/>
    <w:rsid w:val="008B7980"/>
    <w:rsid w:val="008B79EE"/>
    <w:rsid w:val="008C1512"/>
    <w:rsid w:val="008C1535"/>
    <w:rsid w:val="008C15D7"/>
    <w:rsid w:val="008C1F3E"/>
    <w:rsid w:val="008C21DD"/>
    <w:rsid w:val="008C341A"/>
    <w:rsid w:val="008C348C"/>
    <w:rsid w:val="008C3ABD"/>
    <w:rsid w:val="008C6274"/>
    <w:rsid w:val="008C6651"/>
    <w:rsid w:val="008C6956"/>
    <w:rsid w:val="008C763E"/>
    <w:rsid w:val="008D0673"/>
    <w:rsid w:val="008D2F3C"/>
    <w:rsid w:val="008D5197"/>
    <w:rsid w:val="008D5877"/>
    <w:rsid w:val="008D5C4D"/>
    <w:rsid w:val="008D6794"/>
    <w:rsid w:val="008D6AD6"/>
    <w:rsid w:val="008D7170"/>
    <w:rsid w:val="008D748F"/>
    <w:rsid w:val="008D75D5"/>
    <w:rsid w:val="008D7A06"/>
    <w:rsid w:val="008D7F4F"/>
    <w:rsid w:val="008E0293"/>
    <w:rsid w:val="008E27A1"/>
    <w:rsid w:val="008E375B"/>
    <w:rsid w:val="008E4EDC"/>
    <w:rsid w:val="008E54DB"/>
    <w:rsid w:val="008E5AA5"/>
    <w:rsid w:val="008E5DDE"/>
    <w:rsid w:val="008E6A7E"/>
    <w:rsid w:val="008F0183"/>
    <w:rsid w:val="008F0A71"/>
    <w:rsid w:val="008F2D45"/>
    <w:rsid w:val="008F42F7"/>
    <w:rsid w:val="008F4790"/>
    <w:rsid w:val="008F7069"/>
    <w:rsid w:val="008F777A"/>
    <w:rsid w:val="0090089C"/>
    <w:rsid w:val="00900D79"/>
    <w:rsid w:val="00901031"/>
    <w:rsid w:val="009015D0"/>
    <w:rsid w:val="00902B60"/>
    <w:rsid w:val="0090411E"/>
    <w:rsid w:val="00905345"/>
    <w:rsid w:val="00906EA5"/>
    <w:rsid w:val="009071C8"/>
    <w:rsid w:val="0090747D"/>
    <w:rsid w:val="00910BDC"/>
    <w:rsid w:val="00910C8E"/>
    <w:rsid w:val="00910D61"/>
    <w:rsid w:val="00911651"/>
    <w:rsid w:val="0091190B"/>
    <w:rsid w:val="009126E4"/>
    <w:rsid w:val="00913377"/>
    <w:rsid w:val="00913FE1"/>
    <w:rsid w:val="009152B7"/>
    <w:rsid w:val="00915BA2"/>
    <w:rsid w:val="00917A37"/>
    <w:rsid w:val="00920BB5"/>
    <w:rsid w:val="00922151"/>
    <w:rsid w:val="009222E8"/>
    <w:rsid w:val="00922859"/>
    <w:rsid w:val="00922A20"/>
    <w:rsid w:val="009233A9"/>
    <w:rsid w:val="00924476"/>
    <w:rsid w:val="009247C8"/>
    <w:rsid w:val="00925D6D"/>
    <w:rsid w:val="00926F47"/>
    <w:rsid w:val="00927901"/>
    <w:rsid w:val="00927E04"/>
    <w:rsid w:val="00930F8A"/>
    <w:rsid w:val="00932655"/>
    <w:rsid w:val="00932C5F"/>
    <w:rsid w:val="009331D1"/>
    <w:rsid w:val="009332FC"/>
    <w:rsid w:val="00934AD1"/>
    <w:rsid w:val="009350AC"/>
    <w:rsid w:val="00935215"/>
    <w:rsid w:val="00935D90"/>
    <w:rsid w:val="0093693C"/>
    <w:rsid w:val="00941453"/>
    <w:rsid w:val="00942B4E"/>
    <w:rsid w:val="00943B6F"/>
    <w:rsid w:val="00950107"/>
    <w:rsid w:val="00950322"/>
    <w:rsid w:val="009504CD"/>
    <w:rsid w:val="009507F9"/>
    <w:rsid w:val="009510B9"/>
    <w:rsid w:val="00951B21"/>
    <w:rsid w:val="00953801"/>
    <w:rsid w:val="00953E92"/>
    <w:rsid w:val="0095500B"/>
    <w:rsid w:val="0095571E"/>
    <w:rsid w:val="00956D81"/>
    <w:rsid w:val="00957464"/>
    <w:rsid w:val="00960B92"/>
    <w:rsid w:val="00961C98"/>
    <w:rsid w:val="00963312"/>
    <w:rsid w:val="0096487D"/>
    <w:rsid w:val="00964E02"/>
    <w:rsid w:val="00965914"/>
    <w:rsid w:val="009674F6"/>
    <w:rsid w:val="009679F9"/>
    <w:rsid w:val="00967C42"/>
    <w:rsid w:val="009709FA"/>
    <w:rsid w:val="00970ECD"/>
    <w:rsid w:val="009718B7"/>
    <w:rsid w:val="009725F5"/>
    <w:rsid w:val="00972CF4"/>
    <w:rsid w:val="009736E9"/>
    <w:rsid w:val="00973B73"/>
    <w:rsid w:val="0097461D"/>
    <w:rsid w:val="009747A5"/>
    <w:rsid w:val="00975DC1"/>
    <w:rsid w:val="00977E11"/>
    <w:rsid w:val="00977E26"/>
    <w:rsid w:val="0098186A"/>
    <w:rsid w:val="00981C83"/>
    <w:rsid w:val="009834F7"/>
    <w:rsid w:val="00983D51"/>
    <w:rsid w:val="00984991"/>
    <w:rsid w:val="009871B2"/>
    <w:rsid w:val="00987233"/>
    <w:rsid w:val="00992AE1"/>
    <w:rsid w:val="00992D45"/>
    <w:rsid w:val="0099350F"/>
    <w:rsid w:val="00993803"/>
    <w:rsid w:val="0099406D"/>
    <w:rsid w:val="00994D39"/>
    <w:rsid w:val="00995A1D"/>
    <w:rsid w:val="00995CBE"/>
    <w:rsid w:val="0099694B"/>
    <w:rsid w:val="00997DB3"/>
    <w:rsid w:val="009A0711"/>
    <w:rsid w:val="009A140C"/>
    <w:rsid w:val="009A1E3C"/>
    <w:rsid w:val="009A269B"/>
    <w:rsid w:val="009A4080"/>
    <w:rsid w:val="009A4330"/>
    <w:rsid w:val="009A5596"/>
    <w:rsid w:val="009A566F"/>
    <w:rsid w:val="009A5AFC"/>
    <w:rsid w:val="009A67CE"/>
    <w:rsid w:val="009A6978"/>
    <w:rsid w:val="009A7C12"/>
    <w:rsid w:val="009B249F"/>
    <w:rsid w:val="009B321A"/>
    <w:rsid w:val="009B484C"/>
    <w:rsid w:val="009B585C"/>
    <w:rsid w:val="009B5EDF"/>
    <w:rsid w:val="009B6B78"/>
    <w:rsid w:val="009B6F95"/>
    <w:rsid w:val="009B7254"/>
    <w:rsid w:val="009B72B0"/>
    <w:rsid w:val="009C151B"/>
    <w:rsid w:val="009C175E"/>
    <w:rsid w:val="009C31EA"/>
    <w:rsid w:val="009C3625"/>
    <w:rsid w:val="009C5638"/>
    <w:rsid w:val="009C5D34"/>
    <w:rsid w:val="009C614B"/>
    <w:rsid w:val="009C6F1A"/>
    <w:rsid w:val="009C7028"/>
    <w:rsid w:val="009C7104"/>
    <w:rsid w:val="009C7EF0"/>
    <w:rsid w:val="009D04C4"/>
    <w:rsid w:val="009D2665"/>
    <w:rsid w:val="009D2686"/>
    <w:rsid w:val="009D2F22"/>
    <w:rsid w:val="009D706D"/>
    <w:rsid w:val="009D7B3F"/>
    <w:rsid w:val="009E096F"/>
    <w:rsid w:val="009E0E0D"/>
    <w:rsid w:val="009E3477"/>
    <w:rsid w:val="009E4186"/>
    <w:rsid w:val="009E4E58"/>
    <w:rsid w:val="009E51C2"/>
    <w:rsid w:val="009E6A6F"/>
    <w:rsid w:val="009E6F50"/>
    <w:rsid w:val="009F0E40"/>
    <w:rsid w:val="009F1D71"/>
    <w:rsid w:val="009F1F80"/>
    <w:rsid w:val="009F2A2F"/>
    <w:rsid w:val="009F5945"/>
    <w:rsid w:val="009F5BB5"/>
    <w:rsid w:val="00A0018E"/>
    <w:rsid w:val="00A00340"/>
    <w:rsid w:val="00A02C1C"/>
    <w:rsid w:val="00A06385"/>
    <w:rsid w:val="00A065CC"/>
    <w:rsid w:val="00A06749"/>
    <w:rsid w:val="00A06F74"/>
    <w:rsid w:val="00A070AF"/>
    <w:rsid w:val="00A07817"/>
    <w:rsid w:val="00A07A00"/>
    <w:rsid w:val="00A10455"/>
    <w:rsid w:val="00A10B2D"/>
    <w:rsid w:val="00A10C0D"/>
    <w:rsid w:val="00A10F02"/>
    <w:rsid w:val="00A11270"/>
    <w:rsid w:val="00A13482"/>
    <w:rsid w:val="00A13A7E"/>
    <w:rsid w:val="00A15E39"/>
    <w:rsid w:val="00A15FAB"/>
    <w:rsid w:val="00A1778F"/>
    <w:rsid w:val="00A20167"/>
    <w:rsid w:val="00A21397"/>
    <w:rsid w:val="00A2217F"/>
    <w:rsid w:val="00A2262D"/>
    <w:rsid w:val="00A23F48"/>
    <w:rsid w:val="00A24C6A"/>
    <w:rsid w:val="00A24D7D"/>
    <w:rsid w:val="00A24E31"/>
    <w:rsid w:val="00A316CE"/>
    <w:rsid w:val="00A31D68"/>
    <w:rsid w:val="00A324D9"/>
    <w:rsid w:val="00A330C4"/>
    <w:rsid w:val="00A35599"/>
    <w:rsid w:val="00A359C7"/>
    <w:rsid w:val="00A35A5C"/>
    <w:rsid w:val="00A36547"/>
    <w:rsid w:val="00A3694F"/>
    <w:rsid w:val="00A370B3"/>
    <w:rsid w:val="00A37B11"/>
    <w:rsid w:val="00A37EB5"/>
    <w:rsid w:val="00A4026E"/>
    <w:rsid w:val="00A4036B"/>
    <w:rsid w:val="00A419EB"/>
    <w:rsid w:val="00A4238C"/>
    <w:rsid w:val="00A428BB"/>
    <w:rsid w:val="00A45652"/>
    <w:rsid w:val="00A4580D"/>
    <w:rsid w:val="00A46017"/>
    <w:rsid w:val="00A46A05"/>
    <w:rsid w:val="00A47F94"/>
    <w:rsid w:val="00A5079E"/>
    <w:rsid w:val="00A51C3C"/>
    <w:rsid w:val="00A5293A"/>
    <w:rsid w:val="00A531E3"/>
    <w:rsid w:val="00A53777"/>
    <w:rsid w:val="00A5406C"/>
    <w:rsid w:val="00A6116E"/>
    <w:rsid w:val="00A62587"/>
    <w:rsid w:val="00A64186"/>
    <w:rsid w:val="00A6466E"/>
    <w:rsid w:val="00A65451"/>
    <w:rsid w:val="00A655EC"/>
    <w:rsid w:val="00A65E2F"/>
    <w:rsid w:val="00A6614A"/>
    <w:rsid w:val="00A66822"/>
    <w:rsid w:val="00A71ACF"/>
    <w:rsid w:val="00A71BB1"/>
    <w:rsid w:val="00A74FEA"/>
    <w:rsid w:val="00A760FC"/>
    <w:rsid w:val="00A76465"/>
    <w:rsid w:val="00A76E5B"/>
    <w:rsid w:val="00A77DB9"/>
    <w:rsid w:val="00A8018A"/>
    <w:rsid w:val="00A80DBB"/>
    <w:rsid w:val="00A81B85"/>
    <w:rsid w:val="00A81FD4"/>
    <w:rsid w:val="00A82CBF"/>
    <w:rsid w:val="00A842B7"/>
    <w:rsid w:val="00A84960"/>
    <w:rsid w:val="00A8657A"/>
    <w:rsid w:val="00A866B1"/>
    <w:rsid w:val="00A875DA"/>
    <w:rsid w:val="00A90B99"/>
    <w:rsid w:val="00A91566"/>
    <w:rsid w:val="00A919DF"/>
    <w:rsid w:val="00A9251C"/>
    <w:rsid w:val="00A92D49"/>
    <w:rsid w:val="00A9333C"/>
    <w:rsid w:val="00A942C3"/>
    <w:rsid w:val="00A95A9F"/>
    <w:rsid w:val="00A9606E"/>
    <w:rsid w:val="00A97808"/>
    <w:rsid w:val="00AA0495"/>
    <w:rsid w:val="00AA344D"/>
    <w:rsid w:val="00AA36E5"/>
    <w:rsid w:val="00AA5FB8"/>
    <w:rsid w:val="00AB2AD4"/>
    <w:rsid w:val="00AB2C8D"/>
    <w:rsid w:val="00AB2EAA"/>
    <w:rsid w:val="00AB4286"/>
    <w:rsid w:val="00AB58C0"/>
    <w:rsid w:val="00AC025D"/>
    <w:rsid w:val="00AC174D"/>
    <w:rsid w:val="00AC41DB"/>
    <w:rsid w:val="00AC5C2D"/>
    <w:rsid w:val="00AD170F"/>
    <w:rsid w:val="00AD3D57"/>
    <w:rsid w:val="00AD4684"/>
    <w:rsid w:val="00AD4B90"/>
    <w:rsid w:val="00AD661F"/>
    <w:rsid w:val="00AD6C40"/>
    <w:rsid w:val="00AD752D"/>
    <w:rsid w:val="00AE003E"/>
    <w:rsid w:val="00AE050A"/>
    <w:rsid w:val="00AE3559"/>
    <w:rsid w:val="00AE4252"/>
    <w:rsid w:val="00AE51CE"/>
    <w:rsid w:val="00AE5A77"/>
    <w:rsid w:val="00AE60F9"/>
    <w:rsid w:val="00AE629F"/>
    <w:rsid w:val="00AF02B5"/>
    <w:rsid w:val="00AF2B2A"/>
    <w:rsid w:val="00AF4026"/>
    <w:rsid w:val="00AF4365"/>
    <w:rsid w:val="00AF54CB"/>
    <w:rsid w:val="00AF6DB0"/>
    <w:rsid w:val="00B0011E"/>
    <w:rsid w:val="00B00437"/>
    <w:rsid w:val="00B01027"/>
    <w:rsid w:val="00B0250F"/>
    <w:rsid w:val="00B050D0"/>
    <w:rsid w:val="00B067F6"/>
    <w:rsid w:val="00B072A8"/>
    <w:rsid w:val="00B073A4"/>
    <w:rsid w:val="00B076D0"/>
    <w:rsid w:val="00B10980"/>
    <w:rsid w:val="00B11B20"/>
    <w:rsid w:val="00B129E1"/>
    <w:rsid w:val="00B13150"/>
    <w:rsid w:val="00B1356E"/>
    <w:rsid w:val="00B137F6"/>
    <w:rsid w:val="00B149D0"/>
    <w:rsid w:val="00B17BF1"/>
    <w:rsid w:val="00B2105D"/>
    <w:rsid w:val="00B210B6"/>
    <w:rsid w:val="00B23067"/>
    <w:rsid w:val="00B23581"/>
    <w:rsid w:val="00B26601"/>
    <w:rsid w:val="00B26B54"/>
    <w:rsid w:val="00B26E34"/>
    <w:rsid w:val="00B27FE0"/>
    <w:rsid w:val="00B348D7"/>
    <w:rsid w:val="00B35ABF"/>
    <w:rsid w:val="00B35E0B"/>
    <w:rsid w:val="00B41DFC"/>
    <w:rsid w:val="00B42780"/>
    <w:rsid w:val="00B428BF"/>
    <w:rsid w:val="00B4339A"/>
    <w:rsid w:val="00B451FD"/>
    <w:rsid w:val="00B47A18"/>
    <w:rsid w:val="00B47CC5"/>
    <w:rsid w:val="00B47D40"/>
    <w:rsid w:val="00B47E14"/>
    <w:rsid w:val="00B50C50"/>
    <w:rsid w:val="00B5124C"/>
    <w:rsid w:val="00B521A9"/>
    <w:rsid w:val="00B5287F"/>
    <w:rsid w:val="00B53F53"/>
    <w:rsid w:val="00B54F08"/>
    <w:rsid w:val="00B56C07"/>
    <w:rsid w:val="00B6090F"/>
    <w:rsid w:val="00B615E8"/>
    <w:rsid w:val="00B62663"/>
    <w:rsid w:val="00B63664"/>
    <w:rsid w:val="00B639A1"/>
    <w:rsid w:val="00B64A22"/>
    <w:rsid w:val="00B6600C"/>
    <w:rsid w:val="00B663B9"/>
    <w:rsid w:val="00B67B20"/>
    <w:rsid w:val="00B70672"/>
    <w:rsid w:val="00B70D41"/>
    <w:rsid w:val="00B74DF5"/>
    <w:rsid w:val="00B752E7"/>
    <w:rsid w:val="00B7543E"/>
    <w:rsid w:val="00B756B8"/>
    <w:rsid w:val="00B75835"/>
    <w:rsid w:val="00B75DF6"/>
    <w:rsid w:val="00B76039"/>
    <w:rsid w:val="00B769C5"/>
    <w:rsid w:val="00B809DC"/>
    <w:rsid w:val="00B8213B"/>
    <w:rsid w:val="00B8227A"/>
    <w:rsid w:val="00B9054C"/>
    <w:rsid w:val="00B90CB5"/>
    <w:rsid w:val="00B90E13"/>
    <w:rsid w:val="00B9282D"/>
    <w:rsid w:val="00B93494"/>
    <w:rsid w:val="00B945D3"/>
    <w:rsid w:val="00B9590D"/>
    <w:rsid w:val="00B95E68"/>
    <w:rsid w:val="00B964A2"/>
    <w:rsid w:val="00B96EDF"/>
    <w:rsid w:val="00BA0DB2"/>
    <w:rsid w:val="00BA2AA3"/>
    <w:rsid w:val="00BA45B2"/>
    <w:rsid w:val="00BA47A2"/>
    <w:rsid w:val="00BA510D"/>
    <w:rsid w:val="00BA5B0D"/>
    <w:rsid w:val="00BA69A7"/>
    <w:rsid w:val="00BA7A51"/>
    <w:rsid w:val="00BB1066"/>
    <w:rsid w:val="00BB1490"/>
    <w:rsid w:val="00BB175A"/>
    <w:rsid w:val="00BB2D9E"/>
    <w:rsid w:val="00BB2F51"/>
    <w:rsid w:val="00BB4FAA"/>
    <w:rsid w:val="00BC02C2"/>
    <w:rsid w:val="00BC0A50"/>
    <w:rsid w:val="00BC0BEF"/>
    <w:rsid w:val="00BC0F9F"/>
    <w:rsid w:val="00BC21CE"/>
    <w:rsid w:val="00BC2387"/>
    <w:rsid w:val="00BC598B"/>
    <w:rsid w:val="00BC7B55"/>
    <w:rsid w:val="00BD24AA"/>
    <w:rsid w:val="00BD3FAF"/>
    <w:rsid w:val="00BD4F6D"/>
    <w:rsid w:val="00BD4F89"/>
    <w:rsid w:val="00BD5979"/>
    <w:rsid w:val="00BD6140"/>
    <w:rsid w:val="00BD6782"/>
    <w:rsid w:val="00BD74F3"/>
    <w:rsid w:val="00BE0352"/>
    <w:rsid w:val="00BE0458"/>
    <w:rsid w:val="00BE0736"/>
    <w:rsid w:val="00BE0A96"/>
    <w:rsid w:val="00BE3554"/>
    <w:rsid w:val="00BE3FED"/>
    <w:rsid w:val="00BE50B1"/>
    <w:rsid w:val="00BE591C"/>
    <w:rsid w:val="00BE610D"/>
    <w:rsid w:val="00BE67D4"/>
    <w:rsid w:val="00BE6C16"/>
    <w:rsid w:val="00BE6F16"/>
    <w:rsid w:val="00BE7423"/>
    <w:rsid w:val="00BE77C1"/>
    <w:rsid w:val="00BE7D86"/>
    <w:rsid w:val="00BF0913"/>
    <w:rsid w:val="00BF16AD"/>
    <w:rsid w:val="00BF198D"/>
    <w:rsid w:val="00BF3832"/>
    <w:rsid w:val="00BF4345"/>
    <w:rsid w:val="00BF559E"/>
    <w:rsid w:val="00BF5B46"/>
    <w:rsid w:val="00BF6881"/>
    <w:rsid w:val="00C00B5C"/>
    <w:rsid w:val="00C0116B"/>
    <w:rsid w:val="00C01B12"/>
    <w:rsid w:val="00C01CCE"/>
    <w:rsid w:val="00C02A78"/>
    <w:rsid w:val="00C040F5"/>
    <w:rsid w:val="00C047A3"/>
    <w:rsid w:val="00C04EA6"/>
    <w:rsid w:val="00C04FC3"/>
    <w:rsid w:val="00C05D33"/>
    <w:rsid w:val="00C07570"/>
    <w:rsid w:val="00C07CA9"/>
    <w:rsid w:val="00C117A6"/>
    <w:rsid w:val="00C119E6"/>
    <w:rsid w:val="00C11C4E"/>
    <w:rsid w:val="00C12A1E"/>
    <w:rsid w:val="00C1538B"/>
    <w:rsid w:val="00C158A3"/>
    <w:rsid w:val="00C20648"/>
    <w:rsid w:val="00C2089F"/>
    <w:rsid w:val="00C22638"/>
    <w:rsid w:val="00C22A14"/>
    <w:rsid w:val="00C23061"/>
    <w:rsid w:val="00C25D4F"/>
    <w:rsid w:val="00C27BCA"/>
    <w:rsid w:val="00C27D9E"/>
    <w:rsid w:val="00C301FD"/>
    <w:rsid w:val="00C316EF"/>
    <w:rsid w:val="00C31C53"/>
    <w:rsid w:val="00C31F65"/>
    <w:rsid w:val="00C31F81"/>
    <w:rsid w:val="00C32053"/>
    <w:rsid w:val="00C32846"/>
    <w:rsid w:val="00C331E6"/>
    <w:rsid w:val="00C366A9"/>
    <w:rsid w:val="00C36F4A"/>
    <w:rsid w:val="00C37D31"/>
    <w:rsid w:val="00C431E0"/>
    <w:rsid w:val="00C437DA"/>
    <w:rsid w:val="00C43876"/>
    <w:rsid w:val="00C44AB7"/>
    <w:rsid w:val="00C45785"/>
    <w:rsid w:val="00C46233"/>
    <w:rsid w:val="00C46344"/>
    <w:rsid w:val="00C47A70"/>
    <w:rsid w:val="00C50B6C"/>
    <w:rsid w:val="00C50C21"/>
    <w:rsid w:val="00C5140B"/>
    <w:rsid w:val="00C51B39"/>
    <w:rsid w:val="00C520AC"/>
    <w:rsid w:val="00C52867"/>
    <w:rsid w:val="00C534C1"/>
    <w:rsid w:val="00C5425E"/>
    <w:rsid w:val="00C549AB"/>
    <w:rsid w:val="00C55755"/>
    <w:rsid w:val="00C558E5"/>
    <w:rsid w:val="00C56C34"/>
    <w:rsid w:val="00C5729E"/>
    <w:rsid w:val="00C61850"/>
    <w:rsid w:val="00C6279E"/>
    <w:rsid w:val="00C645EA"/>
    <w:rsid w:val="00C658EC"/>
    <w:rsid w:val="00C664E7"/>
    <w:rsid w:val="00C669C8"/>
    <w:rsid w:val="00C712DB"/>
    <w:rsid w:val="00C74008"/>
    <w:rsid w:val="00C76208"/>
    <w:rsid w:val="00C766C2"/>
    <w:rsid w:val="00C7718B"/>
    <w:rsid w:val="00C77B2E"/>
    <w:rsid w:val="00C8025B"/>
    <w:rsid w:val="00C80495"/>
    <w:rsid w:val="00C80C20"/>
    <w:rsid w:val="00C80C4C"/>
    <w:rsid w:val="00C81869"/>
    <w:rsid w:val="00C819B2"/>
    <w:rsid w:val="00C8298E"/>
    <w:rsid w:val="00C82D45"/>
    <w:rsid w:val="00C833C6"/>
    <w:rsid w:val="00C853F2"/>
    <w:rsid w:val="00C8622E"/>
    <w:rsid w:val="00C907FE"/>
    <w:rsid w:val="00C90E5B"/>
    <w:rsid w:val="00C91F2B"/>
    <w:rsid w:val="00C935FD"/>
    <w:rsid w:val="00C939C1"/>
    <w:rsid w:val="00C9443A"/>
    <w:rsid w:val="00C94608"/>
    <w:rsid w:val="00C961FB"/>
    <w:rsid w:val="00C96400"/>
    <w:rsid w:val="00CA14BE"/>
    <w:rsid w:val="00CA1C27"/>
    <w:rsid w:val="00CA2153"/>
    <w:rsid w:val="00CA26CA"/>
    <w:rsid w:val="00CA2B5E"/>
    <w:rsid w:val="00CA48B8"/>
    <w:rsid w:val="00CA6561"/>
    <w:rsid w:val="00CA6870"/>
    <w:rsid w:val="00CA6C85"/>
    <w:rsid w:val="00CA6F87"/>
    <w:rsid w:val="00CA7EB2"/>
    <w:rsid w:val="00CB0D02"/>
    <w:rsid w:val="00CB19D1"/>
    <w:rsid w:val="00CB2930"/>
    <w:rsid w:val="00CB4709"/>
    <w:rsid w:val="00CB568D"/>
    <w:rsid w:val="00CB6549"/>
    <w:rsid w:val="00CB6944"/>
    <w:rsid w:val="00CC2955"/>
    <w:rsid w:val="00CC3564"/>
    <w:rsid w:val="00CC3A4D"/>
    <w:rsid w:val="00CC41F3"/>
    <w:rsid w:val="00CC4FB0"/>
    <w:rsid w:val="00CC697B"/>
    <w:rsid w:val="00CD1915"/>
    <w:rsid w:val="00CD1B15"/>
    <w:rsid w:val="00CD1C55"/>
    <w:rsid w:val="00CD1E11"/>
    <w:rsid w:val="00CD1F59"/>
    <w:rsid w:val="00CD2F26"/>
    <w:rsid w:val="00CD31FB"/>
    <w:rsid w:val="00CD3A2F"/>
    <w:rsid w:val="00CD4174"/>
    <w:rsid w:val="00CD4E0F"/>
    <w:rsid w:val="00CD5391"/>
    <w:rsid w:val="00CD794B"/>
    <w:rsid w:val="00CD79E7"/>
    <w:rsid w:val="00CE1075"/>
    <w:rsid w:val="00CE223E"/>
    <w:rsid w:val="00CE2C06"/>
    <w:rsid w:val="00CE3D02"/>
    <w:rsid w:val="00CE3F21"/>
    <w:rsid w:val="00CE4C66"/>
    <w:rsid w:val="00CE63D0"/>
    <w:rsid w:val="00CF0285"/>
    <w:rsid w:val="00CF086D"/>
    <w:rsid w:val="00CF3897"/>
    <w:rsid w:val="00CF3C12"/>
    <w:rsid w:val="00CF4C36"/>
    <w:rsid w:val="00CF5AAA"/>
    <w:rsid w:val="00CF6C3B"/>
    <w:rsid w:val="00CF6DA5"/>
    <w:rsid w:val="00D00490"/>
    <w:rsid w:val="00D03132"/>
    <w:rsid w:val="00D039D9"/>
    <w:rsid w:val="00D03A90"/>
    <w:rsid w:val="00D0411D"/>
    <w:rsid w:val="00D04161"/>
    <w:rsid w:val="00D04256"/>
    <w:rsid w:val="00D06D4E"/>
    <w:rsid w:val="00D1291F"/>
    <w:rsid w:val="00D14058"/>
    <w:rsid w:val="00D14FAF"/>
    <w:rsid w:val="00D16586"/>
    <w:rsid w:val="00D17C35"/>
    <w:rsid w:val="00D22555"/>
    <w:rsid w:val="00D22A26"/>
    <w:rsid w:val="00D233C8"/>
    <w:rsid w:val="00D23B54"/>
    <w:rsid w:val="00D2427F"/>
    <w:rsid w:val="00D305F4"/>
    <w:rsid w:val="00D32279"/>
    <w:rsid w:val="00D3519D"/>
    <w:rsid w:val="00D35DD3"/>
    <w:rsid w:val="00D36C54"/>
    <w:rsid w:val="00D372C3"/>
    <w:rsid w:val="00D37B19"/>
    <w:rsid w:val="00D403E0"/>
    <w:rsid w:val="00D4056E"/>
    <w:rsid w:val="00D40C37"/>
    <w:rsid w:val="00D423B3"/>
    <w:rsid w:val="00D426FE"/>
    <w:rsid w:val="00D42734"/>
    <w:rsid w:val="00D45BF7"/>
    <w:rsid w:val="00D4693B"/>
    <w:rsid w:val="00D52C3E"/>
    <w:rsid w:val="00D53779"/>
    <w:rsid w:val="00D53ED7"/>
    <w:rsid w:val="00D573A7"/>
    <w:rsid w:val="00D605E9"/>
    <w:rsid w:val="00D6367B"/>
    <w:rsid w:val="00D652DE"/>
    <w:rsid w:val="00D66289"/>
    <w:rsid w:val="00D7284A"/>
    <w:rsid w:val="00D72DB9"/>
    <w:rsid w:val="00D73D90"/>
    <w:rsid w:val="00D75928"/>
    <w:rsid w:val="00D75C89"/>
    <w:rsid w:val="00D767A5"/>
    <w:rsid w:val="00D76ADA"/>
    <w:rsid w:val="00D779F3"/>
    <w:rsid w:val="00D8066C"/>
    <w:rsid w:val="00D80E90"/>
    <w:rsid w:val="00D81872"/>
    <w:rsid w:val="00D827A5"/>
    <w:rsid w:val="00D8418F"/>
    <w:rsid w:val="00D8501C"/>
    <w:rsid w:val="00D857C9"/>
    <w:rsid w:val="00D85B44"/>
    <w:rsid w:val="00D8639C"/>
    <w:rsid w:val="00D864EF"/>
    <w:rsid w:val="00D86683"/>
    <w:rsid w:val="00D8714F"/>
    <w:rsid w:val="00D87EDB"/>
    <w:rsid w:val="00D90190"/>
    <w:rsid w:val="00D90F66"/>
    <w:rsid w:val="00D91DBC"/>
    <w:rsid w:val="00D922B8"/>
    <w:rsid w:val="00D9239A"/>
    <w:rsid w:val="00D93046"/>
    <w:rsid w:val="00D94976"/>
    <w:rsid w:val="00D94CA7"/>
    <w:rsid w:val="00D9573A"/>
    <w:rsid w:val="00D962D4"/>
    <w:rsid w:val="00D97DA8"/>
    <w:rsid w:val="00DA0EE1"/>
    <w:rsid w:val="00DA1223"/>
    <w:rsid w:val="00DA175D"/>
    <w:rsid w:val="00DA1D52"/>
    <w:rsid w:val="00DA1FC8"/>
    <w:rsid w:val="00DA3CE3"/>
    <w:rsid w:val="00DA4195"/>
    <w:rsid w:val="00DA4DEB"/>
    <w:rsid w:val="00DA7391"/>
    <w:rsid w:val="00DB1B5E"/>
    <w:rsid w:val="00DB250C"/>
    <w:rsid w:val="00DB28E9"/>
    <w:rsid w:val="00DB316A"/>
    <w:rsid w:val="00DB3B3A"/>
    <w:rsid w:val="00DB4EC1"/>
    <w:rsid w:val="00DB51AB"/>
    <w:rsid w:val="00DB53FA"/>
    <w:rsid w:val="00DB5D42"/>
    <w:rsid w:val="00DB6A36"/>
    <w:rsid w:val="00DB7FDD"/>
    <w:rsid w:val="00DC032F"/>
    <w:rsid w:val="00DC3BE8"/>
    <w:rsid w:val="00DC3ED5"/>
    <w:rsid w:val="00DC3FEF"/>
    <w:rsid w:val="00DC4015"/>
    <w:rsid w:val="00DC500D"/>
    <w:rsid w:val="00DC79C5"/>
    <w:rsid w:val="00DC79F9"/>
    <w:rsid w:val="00DC7D19"/>
    <w:rsid w:val="00DC7F65"/>
    <w:rsid w:val="00DD124E"/>
    <w:rsid w:val="00DD1777"/>
    <w:rsid w:val="00DD1B05"/>
    <w:rsid w:val="00DD27FD"/>
    <w:rsid w:val="00DD317C"/>
    <w:rsid w:val="00DD534E"/>
    <w:rsid w:val="00DD6DCB"/>
    <w:rsid w:val="00DE1132"/>
    <w:rsid w:val="00DE2F42"/>
    <w:rsid w:val="00DE33D2"/>
    <w:rsid w:val="00DE3E25"/>
    <w:rsid w:val="00DE54CE"/>
    <w:rsid w:val="00DE54FD"/>
    <w:rsid w:val="00DE66F5"/>
    <w:rsid w:val="00DE6DA2"/>
    <w:rsid w:val="00DE767E"/>
    <w:rsid w:val="00DE7C6B"/>
    <w:rsid w:val="00DF247B"/>
    <w:rsid w:val="00DF24F1"/>
    <w:rsid w:val="00DF31EB"/>
    <w:rsid w:val="00DF31FD"/>
    <w:rsid w:val="00DF4975"/>
    <w:rsid w:val="00DF4F4F"/>
    <w:rsid w:val="00DF7E8B"/>
    <w:rsid w:val="00E00DC6"/>
    <w:rsid w:val="00E012C7"/>
    <w:rsid w:val="00E01831"/>
    <w:rsid w:val="00E0257B"/>
    <w:rsid w:val="00E0332E"/>
    <w:rsid w:val="00E03378"/>
    <w:rsid w:val="00E0345D"/>
    <w:rsid w:val="00E03FD1"/>
    <w:rsid w:val="00E065B4"/>
    <w:rsid w:val="00E0672E"/>
    <w:rsid w:val="00E06E31"/>
    <w:rsid w:val="00E06E73"/>
    <w:rsid w:val="00E0791C"/>
    <w:rsid w:val="00E10275"/>
    <w:rsid w:val="00E10498"/>
    <w:rsid w:val="00E11108"/>
    <w:rsid w:val="00E12A69"/>
    <w:rsid w:val="00E12E8D"/>
    <w:rsid w:val="00E157FA"/>
    <w:rsid w:val="00E16645"/>
    <w:rsid w:val="00E16DCC"/>
    <w:rsid w:val="00E17C7E"/>
    <w:rsid w:val="00E20881"/>
    <w:rsid w:val="00E20C01"/>
    <w:rsid w:val="00E2147D"/>
    <w:rsid w:val="00E21D7E"/>
    <w:rsid w:val="00E23724"/>
    <w:rsid w:val="00E241AD"/>
    <w:rsid w:val="00E241D0"/>
    <w:rsid w:val="00E24992"/>
    <w:rsid w:val="00E26008"/>
    <w:rsid w:val="00E26DC6"/>
    <w:rsid w:val="00E31E1C"/>
    <w:rsid w:val="00E32767"/>
    <w:rsid w:val="00E32F4B"/>
    <w:rsid w:val="00E33364"/>
    <w:rsid w:val="00E33A65"/>
    <w:rsid w:val="00E35665"/>
    <w:rsid w:val="00E35E21"/>
    <w:rsid w:val="00E361C7"/>
    <w:rsid w:val="00E36BCC"/>
    <w:rsid w:val="00E3759E"/>
    <w:rsid w:val="00E37B22"/>
    <w:rsid w:val="00E40970"/>
    <w:rsid w:val="00E41DF6"/>
    <w:rsid w:val="00E4241E"/>
    <w:rsid w:val="00E438DD"/>
    <w:rsid w:val="00E44081"/>
    <w:rsid w:val="00E4526A"/>
    <w:rsid w:val="00E4624A"/>
    <w:rsid w:val="00E500E7"/>
    <w:rsid w:val="00E514E4"/>
    <w:rsid w:val="00E51A14"/>
    <w:rsid w:val="00E51CBF"/>
    <w:rsid w:val="00E52A60"/>
    <w:rsid w:val="00E5472D"/>
    <w:rsid w:val="00E54F1D"/>
    <w:rsid w:val="00E55899"/>
    <w:rsid w:val="00E575D9"/>
    <w:rsid w:val="00E57E4D"/>
    <w:rsid w:val="00E57E95"/>
    <w:rsid w:val="00E57EB6"/>
    <w:rsid w:val="00E6165C"/>
    <w:rsid w:val="00E62CCC"/>
    <w:rsid w:val="00E63870"/>
    <w:rsid w:val="00E6475A"/>
    <w:rsid w:val="00E668EA"/>
    <w:rsid w:val="00E66DBD"/>
    <w:rsid w:val="00E673B4"/>
    <w:rsid w:val="00E72909"/>
    <w:rsid w:val="00E7485B"/>
    <w:rsid w:val="00E7542A"/>
    <w:rsid w:val="00E75518"/>
    <w:rsid w:val="00E75FEC"/>
    <w:rsid w:val="00E76B28"/>
    <w:rsid w:val="00E76BAE"/>
    <w:rsid w:val="00E76D09"/>
    <w:rsid w:val="00E7730D"/>
    <w:rsid w:val="00E815BA"/>
    <w:rsid w:val="00E83ED5"/>
    <w:rsid w:val="00E842C0"/>
    <w:rsid w:val="00E8436B"/>
    <w:rsid w:val="00E84968"/>
    <w:rsid w:val="00E85846"/>
    <w:rsid w:val="00E85D0D"/>
    <w:rsid w:val="00E8729F"/>
    <w:rsid w:val="00E87F0A"/>
    <w:rsid w:val="00E90CF2"/>
    <w:rsid w:val="00E917F1"/>
    <w:rsid w:val="00E91CB5"/>
    <w:rsid w:val="00E928AA"/>
    <w:rsid w:val="00E92A41"/>
    <w:rsid w:val="00E9422B"/>
    <w:rsid w:val="00E949C4"/>
    <w:rsid w:val="00EA136A"/>
    <w:rsid w:val="00EA28BA"/>
    <w:rsid w:val="00EA295F"/>
    <w:rsid w:val="00EA2B17"/>
    <w:rsid w:val="00EA3874"/>
    <w:rsid w:val="00EA398D"/>
    <w:rsid w:val="00EA5229"/>
    <w:rsid w:val="00EB20E4"/>
    <w:rsid w:val="00EB39E3"/>
    <w:rsid w:val="00EB3DB7"/>
    <w:rsid w:val="00EB6857"/>
    <w:rsid w:val="00EB7EE6"/>
    <w:rsid w:val="00EC141E"/>
    <w:rsid w:val="00EC4B41"/>
    <w:rsid w:val="00EC539F"/>
    <w:rsid w:val="00EC6090"/>
    <w:rsid w:val="00EC61C5"/>
    <w:rsid w:val="00EC793E"/>
    <w:rsid w:val="00ED0E14"/>
    <w:rsid w:val="00ED0EC7"/>
    <w:rsid w:val="00ED4177"/>
    <w:rsid w:val="00ED5594"/>
    <w:rsid w:val="00ED6B75"/>
    <w:rsid w:val="00ED736F"/>
    <w:rsid w:val="00ED7D7A"/>
    <w:rsid w:val="00EE034A"/>
    <w:rsid w:val="00EE0DF4"/>
    <w:rsid w:val="00EE19CA"/>
    <w:rsid w:val="00EE2EEA"/>
    <w:rsid w:val="00EE31D7"/>
    <w:rsid w:val="00EE34C4"/>
    <w:rsid w:val="00EE4799"/>
    <w:rsid w:val="00EE55E1"/>
    <w:rsid w:val="00EE5630"/>
    <w:rsid w:val="00EE5B7B"/>
    <w:rsid w:val="00EF108A"/>
    <w:rsid w:val="00EF2BA5"/>
    <w:rsid w:val="00EF3635"/>
    <w:rsid w:val="00EF4565"/>
    <w:rsid w:val="00EF45E0"/>
    <w:rsid w:val="00EF5837"/>
    <w:rsid w:val="00EF5ACF"/>
    <w:rsid w:val="00EF5B84"/>
    <w:rsid w:val="00EF6C41"/>
    <w:rsid w:val="00EF6D5A"/>
    <w:rsid w:val="00EF6DA2"/>
    <w:rsid w:val="00EF7F80"/>
    <w:rsid w:val="00F0011C"/>
    <w:rsid w:val="00F027AD"/>
    <w:rsid w:val="00F02939"/>
    <w:rsid w:val="00F0338D"/>
    <w:rsid w:val="00F04087"/>
    <w:rsid w:val="00F07A52"/>
    <w:rsid w:val="00F117EC"/>
    <w:rsid w:val="00F11EAA"/>
    <w:rsid w:val="00F128BA"/>
    <w:rsid w:val="00F1333B"/>
    <w:rsid w:val="00F1353B"/>
    <w:rsid w:val="00F15D1F"/>
    <w:rsid w:val="00F1650D"/>
    <w:rsid w:val="00F23004"/>
    <w:rsid w:val="00F24939"/>
    <w:rsid w:val="00F25209"/>
    <w:rsid w:val="00F256DD"/>
    <w:rsid w:val="00F25FA1"/>
    <w:rsid w:val="00F262DF"/>
    <w:rsid w:val="00F275F1"/>
    <w:rsid w:val="00F30EBC"/>
    <w:rsid w:val="00F32181"/>
    <w:rsid w:val="00F33AD7"/>
    <w:rsid w:val="00F34112"/>
    <w:rsid w:val="00F35C0B"/>
    <w:rsid w:val="00F4070A"/>
    <w:rsid w:val="00F40B04"/>
    <w:rsid w:val="00F434FB"/>
    <w:rsid w:val="00F43A77"/>
    <w:rsid w:val="00F43E47"/>
    <w:rsid w:val="00F44403"/>
    <w:rsid w:val="00F4485C"/>
    <w:rsid w:val="00F44A96"/>
    <w:rsid w:val="00F44E24"/>
    <w:rsid w:val="00F45928"/>
    <w:rsid w:val="00F461B0"/>
    <w:rsid w:val="00F47C5D"/>
    <w:rsid w:val="00F51664"/>
    <w:rsid w:val="00F53204"/>
    <w:rsid w:val="00F56777"/>
    <w:rsid w:val="00F56975"/>
    <w:rsid w:val="00F569E4"/>
    <w:rsid w:val="00F56BD9"/>
    <w:rsid w:val="00F56CB1"/>
    <w:rsid w:val="00F5799B"/>
    <w:rsid w:val="00F61FF2"/>
    <w:rsid w:val="00F629A0"/>
    <w:rsid w:val="00F631A0"/>
    <w:rsid w:val="00F63BC4"/>
    <w:rsid w:val="00F64025"/>
    <w:rsid w:val="00F667E3"/>
    <w:rsid w:val="00F67EC4"/>
    <w:rsid w:val="00F703F5"/>
    <w:rsid w:val="00F706CE"/>
    <w:rsid w:val="00F71403"/>
    <w:rsid w:val="00F718FE"/>
    <w:rsid w:val="00F73254"/>
    <w:rsid w:val="00F75F64"/>
    <w:rsid w:val="00F76EEA"/>
    <w:rsid w:val="00F80273"/>
    <w:rsid w:val="00F804D0"/>
    <w:rsid w:val="00F80FF0"/>
    <w:rsid w:val="00F81492"/>
    <w:rsid w:val="00F82F01"/>
    <w:rsid w:val="00F83064"/>
    <w:rsid w:val="00F83971"/>
    <w:rsid w:val="00F8447F"/>
    <w:rsid w:val="00F84F09"/>
    <w:rsid w:val="00F85315"/>
    <w:rsid w:val="00F86D2F"/>
    <w:rsid w:val="00F904F3"/>
    <w:rsid w:val="00F90701"/>
    <w:rsid w:val="00F90B56"/>
    <w:rsid w:val="00F90CB9"/>
    <w:rsid w:val="00F9179D"/>
    <w:rsid w:val="00F92361"/>
    <w:rsid w:val="00F93894"/>
    <w:rsid w:val="00F93C48"/>
    <w:rsid w:val="00F94304"/>
    <w:rsid w:val="00F9651A"/>
    <w:rsid w:val="00F9681B"/>
    <w:rsid w:val="00F96F85"/>
    <w:rsid w:val="00FA02A2"/>
    <w:rsid w:val="00FA0CDC"/>
    <w:rsid w:val="00FA1481"/>
    <w:rsid w:val="00FA1C9B"/>
    <w:rsid w:val="00FA3D4E"/>
    <w:rsid w:val="00FA463A"/>
    <w:rsid w:val="00FA50BB"/>
    <w:rsid w:val="00FA5CE4"/>
    <w:rsid w:val="00FB067A"/>
    <w:rsid w:val="00FB32F6"/>
    <w:rsid w:val="00FB3753"/>
    <w:rsid w:val="00FB3D12"/>
    <w:rsid w:val="00FB43B9"/>
    <w:rsid w:val="00FB44CC"/>
    <w:rsid w:val="00FB4707"/>
    <w:rsid w:val="00FB5472"/>
    <w:rsid w:val="00FB57B8"/>
    <w:rsid w:val="00FB5ABA"/>
    <w:rsid w:val="00FB5E8B"/>
    <w:rsid w:val="00FC0E4E"/>
    <w:rsid w:val="00FC1170"/>
    <w:rsid w:val="00FC21BE"/>
    <w:rsid w:val="00FC22AB"/>
    <w:rsid w:val="00FC39DE"/>
    <w:rsid w:val="00FC458F"/>
    <w:rsid w:val="00FC5326"/>
    <w:rsid w:val="00FC631E"/>
    <w:rsid w:val="00FD182B"/>
    <w:rsid w:val="00FD2CB7"/>
    <w:rsid w:val="00FD4382"/>
    <w:rsid w:val="00FD43B6"/>
    <w:rsid w:val="00FD75B4"/>
    <w:rsid w:val="00FD7DB8"/>
    <w:rsid w:val="00FE09BC"/>
    <w:rsid w:val="00FE0A3C"/>
    <w:rsid w:val="00FE1833"/>
    <w:rsid w:val="00FE3F6E"/>
    <w:rsid w:val="00FE4072"/>
    <w:rsid w:val="00FE41F6"/>
    <w:rsid w:val="00FE505E"/>
    <w:rsid w:val="00FE5A80"/>
    <w:rsid w:val="00FE642C"/>
    <w:rsid w:val="00FE6AC7"/>
    <w:rsid w:val="00FE6D8D"/>
    <w:rsid w:val="00FF085D"/>
    <w:rsid w:val="00FF0E1D"/>
    <w:rsid w:val="00FF3888"/>
    <w:rsid w:val="00FF3C13"/>
    <w:rsid w:val="00FF5812"/>
    <w:rsid w:val="00FF5852"/>
    <w:rsid w:val="00FF5F01"/>
    <w:rsid w:val="00FF7599"/>
    <w:rsid w:val="057B5F0A"/>
    <w:rsid w:val="07DC57B4"/>
    <w:rsid w:val="1BB83309"/>
    <w:rsid w:val="221A3EF3"/>
    <w:rsid w:val="2CD624D9"/>
    <w:rsid w:val="708B5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13"/>
    <w:qFormat/>
    <w:uiPriority w:val="0"/>
    <w:pPr>
      <w:widowControl/>
      <w:spacing w:before="100" w:beforeAutospacing="1" w:after="100" w:afterAutospacing="1"/>
      <w:jc w:val="left"/>
      <w:outlineLvl w:val="0"/>
    </w:pPr>
    <w:rPr>
      <w:rFonts w:ascii="宋体" w:hAnsi="宋体" w:cs="宋体"/>
      <w:b/>
      <w:bCs/>
      <w:kern w:val="44"/>
      <w:sz w:val="44"/>
      <w:szCs w:val="44"/>
    </w:rPr>
  </w:style>
  <w:style w:type="paragraph" w:styleId="3">
    <w:name w:val="heading 2"/>
    <w:basedOn w:val="1"/>
    <w:next w:val="1"/>
    <w:link w:val="14"/>
    <w:qFormat/>
    <w:uiPriority w:val="0"/>
    <w:pPr>
      <w:keepNext/>
      <w:keepLines/>
      <w:spacing w:before="120" w:after="120" w:line="360" w:lineRule="auto"/>
      <w:jc w:val="left"/>
      <w:outlineLvl w:val="1"/>
    </w:pPr>
    <w:rPr>
      <w:rFonts w:ascii="Arial" w:hAnsi="Arial"/>
      <w:b/>
      <w:bCs/>
      <w:kern w:val="0"/>
      <w:sz w:val="28"/>
      <w:szCs w:val="32"/>
      <w:lang w:val="zh-CN"/>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5"/>
    <w:qFormat/>
    <w:uiPriority w:val="0"/>
    <w:rPr>
      <w:rFonts w:ascii="宋体"/>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after="120" w:line="288" w:lineRule="auto"/>
      <w:jc w:val="left"/>
    </w:pPr>
    <w:rPr>
      <w:rFonts w:ascii="宋体" w:hAnsi="宋体"/>
      <w:b/>
      <w:bCs/>
      <w:caps/>
      <w:sz w:val="24"/>
    </w:rPr>
  </w:style>
  <w:style w:type="paragraph" w:styleId="9">
    <w:name w:val="toc 2"/>
    <w:basedOn w:val="1"/>
    <w:next w:val="1"/>
    <w:qFormat/>
    <w:uiPriority w:val="39"/>
    <w:pPr>
      <w:ind w:left="420" w:leftChars="200"/>
    </w:pPr>
  </w:style>
  <w:style w:type="character" w:styleId="12">
    <w:name w:val="Strong"/>
    <w:basedOn w:val="11"/>
    <w:qFormat/>
    <w:uiPriority w:val="22"/>
    <w:rPr>
      <w:b/>
      <w:bCs/>
    </w:rPr>
  </w:style>
  <w:style w:type="character" w:customStyle="1" w:styleId="13">
    <w:name w:val="标题 1 Char"/>
    <w:basedOn w:val="11"/>
    <w:link w:val="2"/>
    <w:qFormat/>
    <w:uiPriority w:val="9"/>
    <w:rPr>
      <w:rFonts w:ascii="宋体" w:hAnsi="宋体" w:eastAsia="宋体" w:cs="宋体"/>
      <w:b/>
      <w:bCs/>
      <w:kern w:val="44"/>
      <w:sz w:val="44"/>
      <w:szCs w:val="44"/>
    </w:rPr>
  </w:style>
  <w:style w:type="character" w:customStyle="1" w:styleId="14">
    <w:name w:val="标题 2 Char"/>
    <w:basedOn w:val="11"/>
    <w:link w:val="3"/>
    <w:qFormat/>
    <w:uiPriority w:val="0"/>
    <w:rPr>
      <w:rFonts w:ascii="Arial" w:hAnsi="Arial" w:eastAsia="宋体"/>
      <w:b/>
      <w:bCs/>
      <w:sz w:val="28"/>
      <w:szCs w:val="32"/>
      <w:lang w:val="zh-CN"/>
    </w:rPr>
  </w:style>
  <w:style w:type="character" w:customStyle="1" w:styleId="15">
    <w:name w:val="日期 Char"/>
    <w:basedOn w:val="11"/>
    <w:link w:val="4"/>
    <w:qFormat/>
    <w:uiPriority w:val="0"/>
    <w:rPr>
      <w:rFonts w:ascii="宋体" w:eastAsia="宋体"/>
      <w:kern w:val="2"/>
      <w:sz w:val="21"/>
    </w:rPr>
  </w:style>
  <w:style w:type="character" w:customStyle="1" w:styleId="16">
    <w:name w:val="页脚 Char"/>
    <w:basedOn w:val="11"/>
    <w:link w:val="6"/>
    <w:semiHidden/>
    <w:qFormat/>
    <w:uiPriority w:val="99"/>
    <w:rPr>
      <w:rFonts w:eastAsia="宋体"/>
      <w:kern w:val="2"/>
      <w:sz w:val="18"/>
      <w:szCs w:val="18"/>
    </w:rPr>
  </w:style>
  <w:style w:type="character" w:customStyle="1" w:styleId="17">
    <w:name w:val="页脚 Char1"/>
    <w:link w:val="6"/>
    <w:qFormat/>
    <w:uiPriority w:val="99"/>
    <w:rPr>
      <w:rFonts w:eastAsia="宋体"/>
      <w:kern w:val="2"/>
      <w:sz w:val="18"/>
      <w:szCs w:val="18"/>
    </w:rPr>
  </w:style>
  <w:style w:type="character" w:customStyle="1" w:styleId="18">
    <w:name w:val="页眉 Char"/>
    <w:basedOn w:val="11"/>
    <w:link w:val="7"/>
    <w:qFormat/>
    <w:uiPriority w:val="99"/>
    <w:rPr>
      <w:rFonts w:eastAsia="宋体"/>
      <w:kern w:val="2"/>
      <w:sz w:val="18"/>
      <w:szCs w:val="18"/>
    </w:rPr>
  </w:style>
  <w:style w:type="character" w:customStyle="1" w:styleId="19">
    <w:name w:val="批注框文本 Char"/>
    <w:basedOn w:val="11"/>
    <w:link w:val="5"/>
    <w:semiHidden/>
    <w:qFormat/>
    <w:uiPriority w:val="99"/>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2170</Words>
  <Characters>2285</Characters>
  <Lines>26</Lines>
  <Paragraphs>7</Paragraphs>
  <TotalTime>0</TotalTime>
  <ScaleCrop>false</ScaleCrop>
  <LinksUpToDate>false</LinksUpToDate>
  <CharactersWithSpaces>2306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2025-08-04T02:26:00Z</dcterms:created>
  <dc:creator>陈晓</dc:creator>
  <cp:lastModifiedBy>[太阳]</cp:lastModifiedBy>
  <dcterms:modified xsi:type="dcterms:W3CDTF">2025-08-05T01:29:43Z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eyJoZGlkIjoiMDgyYzAzZTk1M2QzOTNjNDQ5MThjZDRkNTQwNjdlNGIiLCJ1c2VySWQiOiIxMjU3MjM2MjQxIn0=</vt:lpwstr>
  </property>
  <property fmtid="{D5CDD505-2E9C-101B-9397-08002B2CF9AE}" pid="3" name="KSOProductBuildVer">
    <vt:lpwstr>2052-12.1.0.21915</vt:lpwstr>
  </property>
  <property fmtid="{D5CDD505-2E9C-101B-9397-08002B2CF9AE}" pid="4" name="ICV">
    <vt:lpwstr>203519B1B24B454183E1C15D662EAAC9_12</vt:lpwstr>
  </property>
</Properties>
</file>